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934B8" w:rsidRPr="00FB6E84" w:rsidRDefault="00B934B8" w:rsidP="0014549C">
      <w:pPr>
        <w:rPr>
          <w:bCs/>
        </w:rPr>
      </w:pPr>
    </w:p>
    <w:p w:rsidR="00B934B8" w:rsidRDefault="00B934B8" w:rsidP="0014549C">
      <w:pPr>
        <w:rPr>
          <w:bCs/>
          <w:sz w:val="28"/>
          <w:szCs w:val="28"/>
        </w:rPr>
      </w:pPr>
    </w:p>
    <w:p w:rsidR="00770DA8" w:rsidRDefault="0014549C" w:rsidP="0014549C">
      <w:pPr>
        <w:jc w:val="right"/>
        <w:rPr>
          <w:bCs/>
          <w:sz w:val="28"/>
          <w:szCs w:val="28"/>
        </w:rPr>
      </w:pPr>
      <w:r>
        <w:rPr>
          <w:bCs/>
          <w:sz w:val="28"/>
          <w:szCs w:val="28"/>
        </w:rPr>
        <w:t xml:space="preserve">                                                    </w:t>
      </w:r>
    </w:p>
    <w:p w:rsidR="0014549C" w:rsidRPr="0014549C" w:rsidRDefault="00C5590B" w:rsidP="0014549C">
      <w:pPr>
        <w:jc w:val="right"/>
        <w:rPr>
          <w:bCs/>
          <w:sz w:val="22"/>
          <w:szCs w:val="22"/>
        </w:rPr>
      </w:pPr>
      <w:r>
        <w:rPr>
          <w:bCs/>
          <w:sz w:val="28"/>
          <w:szCs w:val="28"/>
        </w:rPr>
        <w:t xml:space="preserve">                </w:t>
      </w:r>
      <w:r w:rsidR="0014549C">
        <w:rPr>
          <w:bCs/>
          <w:sz w:val="28"/>
          <w:szCs w:val="28"/>
        </w:rPr>
        <w:t xml:space="preserve">  </w:t>
      </w:r>
      <w:r w:rsidR="0014549C" w:rsidRPr="0014549C">
        <w:rPr>
          <w:bCs/>
          <w:sz w:val="22"/>
          <w:szCs w:val="22"/>
        </w:rPr>
        <w:t>Утверждена</w:t>
      </w:r>
    </w:p>
    <w:p w:rsidR="0014549C" w:rsidRPr="0014549C" w:rsidRDefault="0014549C" w:rsidP="0014549C">
      <w:pPr>
        <w:jc w:val="right"/>
        <w:rPr>
          <w:bCs/>
          <w:sz w:val="22"/>
          <w:szCs w:val="22"/>
        </w:rPr>
      </w:pPr>
      <w:r w:rsidRPr="0014549C">
        <w:rPr>
          <w:bCs/>
          <w:sz w:val="22"/>
          <w:szCs w:val="22"/>
        </w:rPr>
        <w:t xml:space="preserve">постановлением  Администрации </w:t>
      </w:r>
    </w:p>
    <w:p w:rsidR="0014549C" w:rsidRDefault="0014549C" w:rsidP="0014549C">
      <w:pPr>
        <w:jc w:val="right"/>
        <w:rPr>
          <w:bCs/>
          <w:sz w:val="22"/>
          <w:szCs w:val="22"/>
        </w:rPr>
      </w:pPr>
      <w:r w:rsidRPr="0014549C">
        <w:rPr>
          <w:bCs/>
          <w:sz w:val="22"/>
          <w:szCs w:val="22"/>
        </w:rPr>
        <w:t xml:space="preserve">                                                                         поселения от </w:t>
      </w:r>
      <w:r w:rsidR="00FB6E84">
        <w:rPr>
          <w:bCs/>
          <w:sz w:val="22"/>
          <w:szCs w:val="22"/>
        </w:rPr>
        <w:t>31</w:t>
      </w:r>
      <w:r w:rsidRPr="0014549C">
        <w:rPr>
          <w:bCs/>
          <w:sz w:val="22"/>
          <w:szCs w:val="22"/>
        </w:rPr>
        <w:t>.1</w:t>
      </w:r>
      <w:r w:rsidR="00FB6E84">
        <w:rPr>
          <w:bCs/>
          <w:sz w:val="22"/>
          <w:szCs w:val="22"/>
        </w:rPr>
        <w:t>0</w:t>
      </w:r>
      <w:r w:rsidRPr="0014549C">
        <w:rPr>
          <w:bCs/>
          <w:sz w:val="22"/>
          <w:szCs w:val="22"/>
        </w:rPr>
        <w:t>.2017 №</w:t>
      </w:r>
      <w:r w:rsidR="00FB6E84">
        <w:rPr>
          <w:bCs/>
          <w:sz w:val="22"/>
          <w:szCs w:val="22"/>
        </w:rPr>
        <w:t>255</w:t>
      </w:r>
      <w:r w:rsidRPr="0014549C">
        <w:rPr>
          <w:bCs/>
          <w:sz w:val="22"/>
          <w:szCs w:val="22"/>
        </w:rPr>
        <w:t xml:space="preserve"> </w:t>
      </w:r>
    </w:p>
    <w:p w:rsidR="00CE754C" w:rsidRPr="0014549C" w:rsidRDefault="00CE754C" w:rsidP="0014549C">
      <w:pPr>
        <w:jc w:val="right"/>
        <w:rPr>
          <w:bCs/>
          <w:sz w:val="22"/>
          <w:szCs w:val="22"/>
        </w:rPr>
      </w:pPr>
    </w:p>
    <w:p w:rsidR="00161CE0" w:rsidRDefault="00161CE0" w:rsidP="00161CE0">
      <w:pPr>
        <w:spacing w:line="240" w:lineRule="exact"/>
        <w:ind w:right="27"/>
        <w:jc w:val="center"/>
        <w:rPr>
          <w:b/>
          <w:sz w:val="27"/>
          <w:szCs w:val="27"/>
        </w:rPr>
      </w:pPr>
      <w:r>
        <w:rPr>
          <w:b/>
          <w:sz w:val="27"/>
          <w:szCs w:val="27"/>
        </w:rPr>
        <w:t>Муниципальная программа</w:t>
      </w:r>
    </w:p>
    <w:p w:rsidR="00161CE0" w:rsidRDefault="00161CE0" w:rsidP="00161CE0">
      <w:pPr>
        <w:jc w:val="center"/>
        <w:rPr>
          <w:b/>
          <w:sz w:val="27"/>
          <w:szCs w:val="27"/>
        </w:rPr>
      </w:pPr>
      <w:r>
        <w:rPr>
          <w:b/>
          <w:sz w:val="27"/>
          <w:szCs w:val="27"/>
        </w:rPr>
        <w:t>«Развитие и совершенствование форм местного  самоуправления на территории Большевишерского городского поселения на 2018-2020 годы»</w:t>
      </w:r>
    </w:p>
    <w:p w:rsidR="00161CE0" w:rsidRDefault="00161CE0" w:rsidP="00161CE0">
      <w:pPr>
        <w:spacing w:line="240" w:lineRule="exact"/>
        <w:ind w:right="27"/>
        <w:jc w:val="center"/>
        <w:rPr>
          <w:b/>
          <w:sz w:val="27"/>
          <w:szCs w:val="27"/>
        </w:rPr>
      </w:pPr>
    </w:p>
    <w:p w:rsidR="00161CE0" w:rsidRDefault="00161CE0" w:rsidP="00161CE0">
      <w:pPr>
        <w:pStyle w:val="ConsPlusNormal"/>
        <w:widowControl/>
        <w:ind w:firstLine="0"/>
        <w:jc w:val="center"/>
        <w:outlineLvl w:val="1"/>
        <w:rPr>
          <w:rFonts w:ascii="Times New Roman" w:hAnsi="Times New Roman" w:cs="Times New Roman"/>
          <w:b/>
          <w:bCs/>
          <w:sz w:val="28"/>
          <w:szCs w:val="28"/>
        </w:rPr>
      </w:pPr>
      <w:r>
        <w:rPr>
          <w:sz w:val="28"/>
          <w:szCs w:val="28"/>
        </w:rPr>
        <w:t xml:space="preserve"> </w:t>
      </w:r>
      <w:r>
        <w:rPr>
          <w:rFonts w:ascii="Times New Roman" w:hAnsi="Times New Roman" w:cs="Times New Roman"/>
          <w:b/>
          <w:bCs/>
          <w:sz w:val="28"/>
          <w:szCs w:val="28"/>
        </w:rPr>
        <w:t>ПАСПОРТ МУНИЦИПАЛЬНОЙ ПРОГРАММЫ</w:t>
      </w:r>
    </w:p>
    <w:p w:rsidR="00161CE0" w:rsidRDefault="00161CE0" w:rsidP="00161CE0">
      <w:pPr>
        <w:pStyle w:val="ConsPlusNormal"/>
        <w:widowControl/>
        <w:ind w:firstLine="0"/>
        <w:outlineLvl w:val="1"/>
        <w:rPr>
          <w:rFonts w:ascii="Times New Roman" w:hAnsi="Times New Roman" w:cs="Times New Roman"/>
          <w:b/>
          <w:bCs/>
          <w:sz w:val="28"/>
          <w:szCs w:val="28"/>
        </w:rPr>
      </w:pPr>
    </w:p>
    <w:p w:rsidR="001F2164" w:rsidRDefault="001F2164" w:rsidP="0014549C">
      <w:pPr>
        <w:jc w:val="center"/>
        <w:rPr>
          <w:rFonts w:eastAsia="Times New Roman"/>
          <w:b/>
          <w:bCs/>
          <w:kern w:val="0"/>
          <w:lang w:eastAsia="ru-RU"/>
        </w:rPr>
      </w:pPr>
    </w:p>
    <w:p w:rsidR="001F2164" w:rsidRDefault="001F2164" w:rsidP="008A6975">
      <w:pPr>
        <w:widowControl/>
        <w:suppressAutoHyphens w:val="0"/>
        <w:autoSpaceDE w:val="0"/>
        <w:autoSpaceDN w:val="0"/>
        <w:adjustRightInd w:val="0"/>
        <w:ind w:right="-143"/>
        <w:jc w:val="both"/>
        <w:rPr>
          <w:rFonts w:eastAsia="Times New Roman"/>
          <w:bCs/>
          <w:kern w:val="0"/>
          <w:lang w:eastAsia="ru-RU"/>
        </w:rPr>
      </w:pPr>
      <w:r>
        <w:rPr>
          <w:rFonts w:eastAsia="Times New Roman"/>
          <w:bCs/>
          <w:kern w:val="0"/>
          <w:lang w:eastAsia="ru-RU"/>
        </w:rPr>
        <w:t xml:space="preserve">1. Наименование муниципальной программы: </w:t>
      </w:r>
      <w:r>
        <w:rPr>
          <w:bCs/>
        </w:rPr>
        <w:t>«Развитие и совершенствование форм местного самоуправления на территории Большевишерского городского поселения на 2018 -2020</w:t>
      </w:r>
      <w:r w:rsidR="007005C5">
        <w:rPr>
          <w:bCs/>
        </w:rPr>
        <w:t xml:space="preserve"> </w:t>
      </w:r>
      <w:r>
        <w:rPr>
          <w:bCs/>
        </w:rPr>
        <w:t>годы»</w:t>
      </w:r>
      <w:r>
        <w:rPr>
          <w:rFonts w:eastAsia="Times New Roman"/>
          <w:bCs/>
          <w:kern w:val="0"/>
          <w:lang w:eastAsia="ru-RU"/>
        </w:rPr>
        <w:t xml:space="preserve"> (далее - муниципальная программа).</w:t>
      </w:r>
    </w:p>
    <w:p w:rsidR="001F2164" w:rsidRDefault="001F2164" w:rsidP="001F2164">
      <w:pPr>
        <w:widowControl/>
        <w:suppressAutoHyphens w:val="0"/>
        <w:autoSpaceDE w:val="0"/>
        <w:autoSpaceDN w:val="0"/>
        <w:adjustRightInd w:val="0"/>
        <w:jc w:val="both"/>
        <w:rPr>
          <w:kern w:val="2"/>
        </w:rPr>
      </w:pPr>
      <w:r>
        <w:rPr>
          <w:rFonts w:eastAsia="Times New Roman"/>
          <w:bCs/>
          <w:kern w:val="0"/>
          <w:lang w:eastAsia="ru-RU"/>
        </w:rPr>
        <w:t xml:space="preserve">2. Исполнители муниципальной программы: </w:t>
      </w:r>
      <w:r>
        <w:t>Администрация Большевишерского городского поселения.</w:t>
      </w:r>
    </w:p>
    <w:p w:rsidR="001F2164" w:rsidRDefault="001F2164" w:rsidP="001F2164">
      <w:pPr>
        <w:widowControl/>
        <w:suppressAutoHyphens w:val="0"/>
        <w:autoSpaceDE w:val="0"/>
        <w:autoSpaceDN w:val="0"/>
        <w:adjustRightInd w:val="0"/>
        <w:jc w:val="both"/>
      </w:pPr>
      <w:r>
        <w:t>3. Соисполнители: нет.</w:t>
      </w:r>
    </w:p>
    <w:p w:rsidR="001F2164" w:rsidRDefault="001F2164" w:rsidP="001F2164">
      <w:pPr>
        <w:widowControl/>
        <w:suppressAutoHyphens w:val="0"/>
        <w:autoSpaceDE w:val="0"/>
        <w:autoSpaceDN w:val="0"/>
        <w:adjustRightInd w:val="0"/>
        <w:jc w:val="both"/>
      </w:pPr>
      <w:r>
        <w:t>4. Подпрограммы муниципальной программы: нет.</w:t>
      </w:r>
    </w:p>
    <w:p w:rsidR="001F2164" w:rsidRDefault="001F2164" w:rsidP="001F2164">
      <w:pPr>
        <w:widowControl/>
        <w:suppressAutoHyphens w:val="0"/>
        <w:autoSpaceDE w:val="0"/>
        <w:autoSpaceDN w:val="0"/>
        <w:adjustRightInd w:val="0"/>
        <w:jc w:val="both"/>
        <w:rPr>
          <w:rFonts w:eastAsia="Times New Roman"/>
          <w:kern w:val="0"/>
          <w:lang w:eastAsia="ru-RU"/>
        </w:rPr>
      </w:pPr>
      <w:r>
        <w:rPr>
          <w:rFonts w:eastAsia="Times New Roman"/>
          <w:kern w:val="0"/>
          <w:lang w:eastAsia="ru-RU"/>
        </w:rPr>
        <w:t>5. Цели, задачи и целевые показатели муниципальной программы:</w:t>
      </w:r>
    </w:p>
    <w:p w:rsidR="001F2164" w:rsidRDefault="001F2164" w:rsidP="001F2164">
      <w:pPr>
        <w:widowControl/>
        <w:suppressAutoHyphens w:val="0"/>
        <w:autoSpaceDE w:val="0"/>
        <w:autoSpaceDN w:val="0"/>
        <w:adjustRightInd w:val="0"/>
        <w:jc w:val="both"/>
        <w:rPr>
          <w:rFonts w:eastAsia="Times New Roman"/>
          <w:kern w:val="0"/>
          <w:lang w:eastAsia="ru-RU"/>
        </w:rPr>
      </w:pPr>
    </w:p>
    <w:tbl>
      <w:tblPr>
        <w:tblW w:w="9781" w:type="dxa"/>
        <w:tblInd w:w="102" w:type="dxa"/>
        <w:tblLayout w:type="fixed"/>
        <w:tblCellMar>
          <w:top w:w="75" w:type="dxa"/>
          <w:left w:w="0" w:type="dxa"/>
          <w:bottom w:w="75" w:type="dxa"/>
          <w:right w:w="0" w:type="dxa"/>
        </w:tblCellMar>
        <w:tblLook w:val="04A0"/>
      </w:tblPr>
      <w:tblGrid>
        <w:gridCol w:w="900"/>
        <w:gridCol w:w="7"/>
        <w:gridCol w:w="5668"/>
        <w:gridCol w:w="937"/>
        <w:gridCol w:w="1134"/>
        <w:gridCol w:w="143"/>
        <w:gridCol w:w="992"/>
      </w:tblGrid>
      <w:tr w:rsidR="001F2164" w:rsidTr="002F588E">
        <w:tc>
          <w:tcPr>
            <w:tcW w:w="90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 п/п</w:t>
            </w:r>
          </w:p>
        </w:tc>
        <w:tc>
          <w:tcPr>
            <w:tcW w:w="56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Цель, задачи муниципальной программы, наименование и единица измерения целевого показателя</w:t>
            </w:r>
          </w:p>
        </w:tc>
        <w:tc>
          <w:tcPr>
            <w:tcW w:w="320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Значение целевого показателя по годам</w:t>
            </w:r>
          </w:p>
        </w:tc>
      </w:tr>
      <w:tr w:rsidR="001F2164" w:rsidTr="002F588E">
        <w:tc>
          <w:tcPr>
            <w:tcW w:w="907" w:type="dxa"/>
            <w:gridSpan w:val="2"/>
            <w:vMerge/>
            <w:tcBorders>
              <w:top w:val="single" w:sz="4" w:space="0" w:color="auto"/>
              <w:left w:val="single" w:sz="4" w:space="0" w:color="auto"/>
              <w:bottom w:val="single" w:sz="4" w:space="0" w:color="auto"/>
              <w:right w:val="single" w:sz="4" w:space="0" w:color="auto"/>
            </w:tcBorders>
            <w:vAlign w:val="center"/>
            <w:hideMark/>
          </w:tcPr>
          <w:p w:rsidR="001F2164" w:rsidRPr="00C5590B" w:rsidRDefault="001F2164">
            <w:pPr>
              <w:widowControl/>
              <w:suppressAutoHyphens w:val="0"/>
              <w:rPr>
                <w:rFonts w:eastAsia="Times New Roman"/>
                <w:b/>
                <w:kern w:val="0"/>
                <w:sz w:val="22"/>
                <w:szCs w:val="22"/>
                <w:lang w:eastAsia="ru-RU"/>
              </w:rPr>
            </w:pPr>
          </w:p>
        </w:tc>
        <w:tc>
          <w:tcPr>
            <w:tcW w:w="5668" w:type="dxa"/>
            <w:vMerge/>
            <w:tcBorders>
              <w:top w:val="single" w:sz="4" w:space="0" w:color="auto"/>
              <w:left w:val="single" w:sz="4" w:space="0" w:color="auto"/>
              <w:bottom w:val="single" w:sz="4" w:space="0" w:color="auto"/>
              <w:right w:val="single" w:sz="4" w:space="0" w:color="auto"/>
            </w:tcBorders>
            <w:vAlign w:val="center"/>
            <w:hideMark/>
          </w:tcPr>
          <w:p w:rsidR="001F2164" w:rsidRPr="00C5590B" w:rsidRDefault="001F2164">
            <w:pPr>
              <w:widowControl/>
              <w:suppressAutoHyphens w:val="0"/>
              <w:rPr>
                <w:rFonts w:eastAsia="Times New Roman"/>
                <w:b/>
                <w:kern w:val="0"/>
                <w:sz w:val="22"/>
                <w:szCs w:val="22"/>
                <w:lang w:eastAsia="ru-RU"/>
              </w:rPr>
            </w:pP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rsidP="0071457C">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2018</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rsidP="0071457C">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2019</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rsidP="0071457C">
            <w:pPr>
              <w:widowControl/>
              <w:suppressAutoHyphens w:val="0"/>
              <w:autoSpaceDE w:val="0"/>
              <w:autoSpaceDN w:val="0"/>
              <w:adjustRightInd w:val="0"/>
              <w:jc w:val="center"/>
              <w:rPr>
                <w:rFonts w:eastAsia="Times New Roman"/>
                <w:b/>
                <w:kern w:val="0"/>
                <w:sz w:val="22"/>
                <w:szCs w:val="22"/>
                <w:lang w:eastAsia="ru-RU"/>
              </w:rPr>
            </w:pPr>
            <w:r w:rsidRPr="00C5590B">
              <w:rPr>
                <w:rFonts w:eastAsia="Times New Roman"/>
                <w:b/>
                <w:kern w:val="0"/>
                <w:sz w:val="22"/>
                <w:szCs w:val="22"/>
                <w:lang w:eastAsia="ru-RU"/>
              </w:rPr>
              <w:t>2020</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kern w:val="0"/>
                <w:sz w:val="22"/>
                <w:szCs w:val="22"/>
                <w:lang w:eastAsia="ru-RU"/>
              </w:rPr>
            </w:pPr>
            <w:r w:rsidRPr="00C5590B">
              <w:rPr>
                <w:rFonts w:eastAsia="Times New Roman"/>
                <w:kern w:val="0"/>
                <w:sz w:val="22"/>
                <w:szCs w:val="22"/>
                <w:lang w:eastAsia="ru-RU"/>
              </w:rPr>
              <w:t>1</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kern w:val="0"/>
                <w:sz w:val="22"/>
                <w:szCs w:val="22"/>
                <w:lang w:eastAsia="ru-RU"/>
              </w:rPr>
            </w:pPr>
            <w:r w:rsidRPr="00C5590B">
              <w:rPr>
                <w:rFonts w:eastAsia="Times New Roman"/>
                <w:kern w:val="0"/>
                <w:sz w:val="22"/>
                <w:szCs w:val="22"/>
                <w:lang w:eastAsia="ru-RU"/>
              </w:rPr>
              <w:t>2</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kern w:val="0"/>
                <w:sz w:val="22"/>
                <w:szCs w:val="22"/>
                <w:lang w:eastAsia="ru-RU"/>
              </w:rPr>
            </w:pPr>
            <w:r w:rsidRPr="00C5590B">
              <w:rPr>
                <w:rFonts w:eastAsia="Times New Roman"/>
                <w:kern w:val="0"/>
                <w:sz w:val="22"/>
                <w:szCs w:val="22"/>
                <w:lang w:eastAsia="ru-RU"/>
              </w:rPr>
              <w:t>3</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jc w:val="center"/>
              <w:rPr>
                <w:rFonts w:eastAsia="Times New Roman"/>
                <w:kern w:val="0"/>
                <w:sz w:val="22"/>
                <w:szCs w:val="22"/>
                <w:lang w:eastAsia="ru-RU"/>
              </w:rPr>
            </w:pPr>
            <w:r w:rsidRPr="00C5590B">
              <w:rPr>
                <w:rFonts w:eastAsia="Times New Roman"/>
                <w:kern w:val="0"/>
                <w:sz w:val="22"/>
                <w:szCs w:val="22"/>
                <w:lang w:eastAsia="ru-RU"/>
              </w:rPr>
              <w:t>4</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widowControl/>
              <w:suppressAutoHyphens w:val="0"/>
              <w:autoSpaceDE w:val="0"/>
              <w:autoSpaceDN w:val="0"/>
              <w:adjustRightInd w:val="0"/>
              <w:ind w:right="1269"/>
              <w:jc w:val="center"/>
              <w:rPr>
                <w:rFonts w:eastAsia="Times New Roman"/>
                <w:kern w:val="0"/>
                <w:sz w:val="22"/>
                <w:szCs w:val="22"/>
                <w:lang w:eastAsia="ru-RU"/>
              </w:rPr>
            </w:pPr>
            <w:r w:rsidRPr="00C5590B">
              <w:rPr>
                <w:rFonts w:eastAsia="Times New Roman"/>
                <w:kern w:val="0"/>
                <w:sz w:val="22"/>
                <w:szCs w:val="22"/>
                <w:lang w:eastAsia="ru-RU"/>
              </w:rPr>
              <w:t>5</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F2164" w:rsidRPr="00C5590B" w:rsidRDefault="00C65144">
            <w:pPr>
              <w:widowControl/>
              <w:suppressAutoHyphens w:val="0"/>
              <w:autoSpaceDE w:val="0"/>
              <w:autoSpaceDN w:val="0"/>
              <w:adjustRightInd w:val="0"/>
              <w:rPr>
                <w:rFonts w:eastAsia="Times New Roman"/>
                <w:kern w:val="0"/>
                <w:sz w:val="22"/>
                <w:szCs w:val="22"/>
                <w:lang w:eastAsia="ru-RU"/>
              </w:rPr>
            </w:pPr>
            <w:r w:rsidRPr="00C5590B">
              <w:rPr>
                <w:rFonts w:eastAsia="Times New Roman"/>
                <w:kern w:val="0"/>
                <w:sz w:val="22"/>
                <w:szCs w:val="22"/>
                <w:lang w:eastAsia="ru-RU"/>
              </w:rPr>
              <w:t>1</w:t>
            </w:r>
          </w:p>
        </w:tc>
        <w:tc>
          <w:tcPr>
            <w:tcW w:w="887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C5590B" w:rsidRDefault="001F2164">
            <w:pPr>
              <w:pStyle w:val="ConsPlusNormal"/>
              <w:ind w:firstLine="0"/>
              <w:jc w:val="both"/>
              <w:outlineLvl w:val="2"/>
              <w:rPr>
                <w:rFonts w:eastAsia="Times New Roman"/>
                <w:b/>
                <w:sz w:val="22"/>
                <w:szCs w:val="22"/>
                <w:lang w:eastAsia="ru-RU"/>
              </w:rPr>
            </w:pPr>
            <w:r w:rsidRPr="00C5590B">
              <w:rPr>
                <w:rFonts w:ascii="Times New Roman" w:eastAsia="Times New Roman" w:hAnsi="Times New Roman" w:cs="Times New Roman"/>
                <w:b/>
                <w:sz w:val="22"/>
                <w:szCs w:val="22"/>
                <w:lang w:eastAsia="ru-RU"/>
              </w:rPr>
              <w:t>Цель:</w:t>
            </w:r>
            <w:r w:rsidRPr="00C5590B">
              <w:rPr>
                <w:rFonts w:eastAsia="Times New Roman"/>
                <w:b/>
                <w:sz w:val="22"/>
                <w:szCs w:val="22"/>
                <w:lang w:eastAsia="ru-RU"/>
              </w:rPr>
              <w:t xml:space="preserve"> </w:t>
            </w:r>
            <w:r w:rsidRPr="00C5590B">
              <w:rPr>
                <w:rFonts w:ascii="Times New Roman" w:eastAsia="Times New Roman" w:hAnsi="Times New Roman" w:cs="Times New Roman"/>
                <w:b/>
                <w:sz w:val="22"/>
                <w:szCs w:val="22"/>
                <w:lang w:eastAsia="ru-RU"/>
              </w:rPr>
              <w:t>Р</w:t>
            </w:r>
            <w:r w:rsidRPr="00C5590B">
              <w:rPr>
                <w:rFonts w:ascii="Times New Roman" w:hAnsi="Times New Roman" w:cs="Times New Roman"/>
                <w:b/>
                <w:bCs/>
                <w:sz w:val="22"/>
                <w:szCs w:val="22"/>
              </w:rPr>
              <w:t>азвитие и совершенствование форм местного самоуправления на территории поселения</w:t>
            </w:r>
            <w:r w:rsidRPr="00C5590B">
              <w:rPr>
                <w:rFonts w:ascii="Times New Roman" w:hAnsi="Times New Roman" w:cs="Times New Roman"/>
                <w:b/>
                <w:sz w:val="22"/>
                <w:szCs w:val="22"/>
              </w:rPr>
              <w:t>.</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C65144">
              <w:rPr>
                <w:rFonts w:eastAsia="Times New Roman"/>
                <w:kern w:val="0"/>
                <w:lang w:eastAsia="ru-RU"/>
              </w:rPr>
              <w:t>1.</w:t>
            </w:r>
          </w:p>
        </w:tc>
        <w:tc>
          <w:tcPr>
            <w:tcW w:w="887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DA2C17" w:rsidRDefault="001F2164">
            <w:pPr>
              <w:widowControl/>
              <w:suppressAutoHyphens w:val="0"/>
              <w:autoSpaceDE w:val="0"/>
              <w:autoSpaceDN w:val="0"/>
              <w:adjustRightInd w:val="0"/>
              <w:rPr>
                <w:rFonts w:eastAsia="Times New Roman"/>
                <w:b/>
                <w:kern w:val="0"/>
                <w:sz w:val="22"/>
                <w:szCs w:val="22"/>
                <w:lang w:eastAsia="ru-RU"/>
              </w:rPr>
            </w:pPr>
            <w:r w:rsidRPr="00DA2C17">
              <w:rPr>
                <w:rFonts w:eastAsia="Times New Roman"/>
                <w:b/>
                <w:kern w:val="0"/>
                <w:sz w:val="22"/>
                <w:szCs w:val="22"/>
                <w:lang w:eastAsia="ru-RU"/>
              </w:rPr>
              <w:t xml:space="preserve">Задача 1. </w:t>
            </w:r>
            <w:r w:rsidRPr="00DA2C17">
              <w:rPr>
                <w:b/>
                <w:sz w:val="22"/>
                <w:szCs w:val="22"/>
              </w:rPr>
              <w:t xml:space="preserve">Методическое и информационное сопровождение деятельности территориальных общественных самоуправлений (далее ТОС) по вопросам местного самоуправления </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rPr>
                <w:rFonts w:eastAsia="Times New Roman"/>
                <w:kern w:val="0"/>
                <w:lang w:eastAsia="ru-RU"/>
              </w:rPr>
            </w:pPr>
            <w:r>
              <w:rPr>
                <w:rFonts w:eastAsia="Times New Roman"/>
                <w:kern w:val="0"/>
                <w:lang w:eastAsia="ru-RU"/>
              </w:rPr>
              <w:t>1.1.</w:t>
            </w:r>
            <w:r w:rsidR="00C65144">
              <w:rPr>
                <w:rFonts w:eastAsia="Times New Roman"/>
                <w:kern w:val="0"/>
                <w:lang w:eastAsia="ru-RU"/>
              </w:rPr>
              <w:t>1</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widowControl/>
              <w:suppressAutoHyphens w:val="0"/>
              <w:autoSpaceDE w:val="0"/>
              <w:autoSpaceDN w:val="0"/>
              <w:adjustRightInd w:val="0"/>
              <w:rPr>
                <w:rFonts w:eastAsia="Times New Roman"/>
                <w:kern w:val="0"/>
                <w:sz w:val="22"/>
                <w:szCs w:val="22"/>
                <w:lang w:eastAsia="ru-RU"/>
              </w:rPr>
            </w:pPr>
            <w:r w:rsidRPr="001F2164">
              <w:rPr>
                <w:sz w:val="22"/>
                <w:szCs w:val="22"/>
              </w:rPr>
              <w:t>Количество информационных и методических материалов, учебных пособий, сборников документов по вопросам развития форм участия населения в осуществлении местного самоуправления</w:t>
            </w:r>
            <w:r w:rsidR="008807F8">
              <w:rPr>
                <w:sz w:val="22"/>
                <w:szCs w:val="22"/>
              </w:rPr>
              <w:t>,</w:t>
            </w:r>
            <w:r w:rsidRPr="001F2164">
              <w:rPr>
                <w:sz w:val="22"/>
                <w:szCs w:val="22"/>
              </w:rPr>
              <w:t xml:space="preserve"> (шт.)</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4</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rsidP="005A7D96">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5A7D96">
              <w:rPr>
                <w:rFonts w:eastAsia="Times New Roman"/>
                <w:kern w:val="0"/>
                <w:lang w:eastAsia="ru-RU"/>
              </w:rPr>
              <w:t>1</w:t>
            </w:r>
            <w:r>
              <w:rPr>
                <w:rFonts w:eastAsia="Times New Roman"/>
                <w:kern w:val="0"/>
                <w:lang w:eastAsia="ru-RU"/>
              </w:rPr>
              <w:t>.</w:t>
            </w:r>
            <w:r w:rsidR="005A7D96">
              <w:rPr>
                <w:rFonts w:eastAsia="Times New Roman"/>
                <w:kern w:val="0"/>
                <w:lang w:eastAsia="ru-RU"/>
              </w:rPr>
              <w:t>2</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учебных семинаров для представителей ТОС</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rsidP="005A7D96">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5A7D96">
              <w:rPr>
                <w:rFonts w:eastAsia="Times New Roman"/>
                <w:kern w:val="0"/>
                <w:lang w:eastAsia="ru-RU"/>
              </w:rPr>
              <w:t>1</w:t>
            </w:r>
            <w:r>
              <w:rPr>
                <w:rFonts w:eastAsia="Times New Roman"/>
                <w:kern w:val="0"/>
                <w:lang w:eastAsia="ru-RU"/>
              </w:rPr>
              <w:t>.</w:t>
            </w:r>
            <w:r w:rsidR="005A7D96">
              <w:rPr>
                <w:rFonts w:eastAsia="Times New Roman"/>
                <w:kern w:val="0"/>
                <w:lang w:eastAsia="ru-RU"/>
              </w:rPr>
              <w:t>3</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Публикации в средствах массовой информации по вопросам  освещения форм осуществления населением местного самоуправления</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1</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1</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rsidP="005A7D96">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5A7D96">
              <w:rPr>
                <w:rFonts w:eastAsia="Times New Roman"/>
                <w:kern w:val="0"/>
                <w:lang w:eastAsia="ru-RU"/>
              </w:rPr>
              <w:t>1</w:t>
            </w:r>
            <w:r>
              <w:rPr>
                <w:rFonts w:eastAsia="Times New Roman"/>
                <w:kern w:val="0"/>
                <w:lang w:eastAsia="ru-RU"/>
              </w:rPr>
              <w:t>.</w:t>
            </w:r>
            <w:r w:rsidR="005A7D96">
              <w:rPr>
                <w:rFonts w:eastAsia="Times New Roman"/>
                <w:kern w:val="0"/>
                <w:lang w:eastAsia="ru-RU"/>
              </w:rPr>
              <w:t>4</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заседаний консультационных общественных советов, созданных при Администрации городского поселения по вопросам развития местного самоуправления с участием представителей ТОС</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rsidP="005A7D96">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5A7D96">
              <w:rPr>
                <w:rFonts w:eastAsia="Times New Roman"/>
                <w:kern w:val="0"/>
                <w:lang w:eastAsia="ru-RU"/>
              </w:rPr>
              <w:t>1</w:t>
            </w:r>
            <w:r>
              <w:rPr>
                <w:rFonts w:eastAsia="Times New Roman"/>
                <w:kern w:val="0"/>
                <w:lang w:eastAsia="ru-RU"/>
              </w:rPr>
              <w:t>.</w:t>
            </w:r>
            <w:r w:rsidR="005A7D96">
              <w:rPr>
                <w:rFonts w:eastAsia="Times New Roman"/>
                <w:kern w:val="0"/>
                <w:lang w:eastAsia="ru-RU"/>
              </w:rPr>
              <w:t>5</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общих собраний (конференций) ТОС с участием работников Администрации городского поселения</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C3012">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1F2164">
              <w:rPr>
                <w:rFonts w:eastAsia="Times New Roman"/>
                <w:kern w:val="0"/>
                <w:lang w:eastAsia="ru-RU"/>
              </w:rPr>
              <w:t>.</w:t>
            </w:r>
            <w:r>
              <w:rPr>
                <w:rFonts w:eastAsia="Times New Roman"/>
                <w:kern w:val="0"/>
                <w:lang w:eastAsia="ru-RU"/>
              </w:rPr>
              <w:t>2</w:t>
            </w:r>
          </w:p>
        </w:tc>
        <w:tc>
          <w:tcPr>
            <w:tcW w:w="887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DA2C17" w:rsidRDefault="001F2164">
            <w:pPr>
              <w:widowControl/>
              <w:suppressAutoHyphens w:val="0"/>
              <w:autoSpaceDE w:val="0"/>
              <w:autoSpaceDN w:val="0"/>
              <w:adjustRightInd w:val="0"/>
              <w:jc w:val="both"/>
              <w:rPr>
                <w:rFonts w:eastAsia="Times New Roman"/>
                <w:b/>
                <w:kern w:val="0"/>
                <w:sz w:val="22"/>
                <w:szCs w:val="22"/>
                <w:lang w:eastAsia="ru-RU"/>
              </w:rPr>
            </w:pPr>
            <w:r w:rsidRPr="00DA2C17">
              <w:rPr>
                <w:b/>
                <w:sz w:val="22"/>
                <w:szCs w:val="22"/>
              </w:rPr>
              <w:t xml:space="preserve">Задача 2. Популяризация форм участия населения в организации местного самоуправления, стимулирование социальной активности, достижений граждан, ТОС, </w:t>
            </w:r>
            <w:r w:rsidRPr="00DA2C17">
              <w:rPr>
                <w:b/>
                <w:sz w:val="22"/>
                <w:szCs w:val="22"/>
              </w:rPr>
              <w:lastRenderedPageBreak/>
              <w:t>добившихся значительных успехов в трудовой деятельности и общественной работе, внесших значительных вклад в развитие местного самоуправления</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C3012" w:rsidP="001C3012">
            <w:pPr>
              <w:widowControl/>
              <w:suppressAutoHyphens w:val="0"/>
              <w:autoSpaceDE w:val="0"/>
              <w:autoSpaceDN w:val="0"/>
              <w:adjustRightInd w:val="0"/>
              <w:rPr>
                <w:rFonts w:eastAsia="Times New Roman"/>
                <w:kern w:val="0"/>
                <w:lang w:eastAsia="ru-RU"/>
              </w:rPr>
            </w:pPr>
            <w:r>
              <w:rPr>
                <w:rFonts w:eastAsia="Times New Roman"/>
                <w:kern w:val="0"/>
                <w:lang w:eastAsia="ru-RU"/>
              </w:rPr>
              <w:lastRenderedPageBreak/>
              <w:t>1</w:t>
            </w:r>
            <w:r w:rsidR="001F2164">
              <w:rPr>
                <w:rFonts w:eastAsia="Times New Roman"/>
                <w:kern w:val="0"/>
                <w:lang w:eastAsia="ru-RU"/>
              </w:rPr>
              <w:t>.</w:t>
            </w:r>
            <w:r>
              <w:rPr>
                <w:rFonts w:eastAsia="Times New Roman"/>
                <w:kern w:val="0"/>
                <w:lang w:eastAsia="ru-RU"/>
              </w:rPr>
              <w:t>2</w:t>
            </w:r>
            <w:r w:rsidR="001F2164">
              <w:rPr>
                <w:rFonts w:eastAsia="Times New Roman"/>
                <w:kern w:val="0"/>
                <w:lang w:eastAsia="ru-RU"/>
              </w:rPr>
              <w:t>.</w:t>
            </w:r>
            <w:r>
              <w:rPr>
                <w:rFonts w:eastAsia="Times New Roman"/>
                <w:kern w:val="0"/>
                <w:lang w:eastAsia="ru-RU"/>
              </w:rPr>
              <w:t>1</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встреч представителей ТОС с руководителями органов местного самоуправления поселения и муниципального района</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2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C3012">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1F2164">
              <w:rPr>
                <w:rFonts w:eastAsia="Times New Roman"/>
                <w:kern w:val="0"/>
                <w:lang w:eastAsia="ru-RU"/>
              </w:rPr>
              <w:t>.2.</w:t>
            </w:r>
            <w:r>
              <w:rPr>
                <w:rFonts w:eastAsia="Times New Roman"/>
                <w:kern w:val="0"/>
                <w:lang w:eastAsia="ru-RU"/>
              </w:rPr>
              <w:t>2</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встреч с населением, организованных с участием представителей ТОС с целью информирования об опыте участия населения в осуществлении местного самоуправления, популяризации деятельности ТОС</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2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ind w:left="182" w:hanging="182"/>
              <w:rPr>
                <w:rFonts w:eastAsia="Times New Roman"/>
                <w:kern w:val="0"/>
                <w:lang w:eastAsia="ru-RU"/>
              </w:rPr>
            </w:pPr>
            <w:r>
              <w:rPr>
                <w:rFonts w:eastAsia="Times New Roman"/>
                <w:kern w:val="0"/>
                <w:lang w:eastAsia="ru-RU"/>
              </w:rPr>
              <w:t xml:space="preserve">         2</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C3012" w:rsidP="001C3012">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1F2164">
              <w:rPr>
                <w:rFonts w:eastAsia="Times New Roman"/>
                <w:kern w:val="0"/>
                <w:lang w:eastAsia="ru-RU"/>
              </w:rPr>
              <w:t>.</w:t>
            </w:r>
            <w:r>
              <w:rPr>
                <w:rFonts w:eastAsia="Times New Roman"/>
                <w:kern w:val="0"/>
                <w:lang w:eastAsia="ru-RU"/>
              </w:rPr>
              <w:t>2</w:t>
            </w:r>
            <w:r w:rsidR="001F2164">
              <w:rPr>
                <w:rFonts w:eastAsia="Times New Roman"/>
                <w:kern w:val="0"/>
                <w:lang w:eastAsia="ru-RU"/>
              </w:rPr>
              <w:t>.</w:t>
            </w:r>
            <w:r>
              <w:rPr>
                <w:rFonts w:eastAsia="Times New Roman"/>
                <w:kern w:val="0"/>
                <w:lang w:eastAsia="ru-RU"/>
              </w:rPr>
              <w:t>3</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Оказание материальной и финансовой поддержки стимулирующего характера председателям ТОС</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(чел.)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B47CA5">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2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r>
      <w:tr w:rsidR="002F588E" w:rsidTr="002F588E">
        <w:trPr>
          <w:gridAfter w:val="1"/>
          <w:wAfter w:w="992" w:type="dxa"/>
        </w:trPr>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F588E" w:rsidRDefault="002F588E" w:rsidP="00D20B73">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1.3.</w:t>
            </w:r>
          </w:p>
        </w:tc>
        <w:tc>
          <w:tcPr>
            <w:tcW w:w="7889" w:type="dxa"/>
            <w:gridSpan w:val="5"/>
            <w:tcBorders>
              <w:top w:val="single" w:sz="4" w:space="0" w:color="auto"/>
              <w:left w:val="single" w:sz="4" w:space="0" w:color="auto"/>
              <w:bottom w:val="single" w:sz="4" w:space="0" w:color="auto"/>
            </w:tcBorders>
            <w:hideMark/>
          </w:tcPr>
          <w:p w:rsidR="002F588E" w:rsidRPr="005C2862" w:rsidRDefault="002F588E">
            <w:pPr>
              <w:widowControl/>
              <w:suppressAutoHyphens w:val="0"/>
              <w:autoSpaceDE w:val="0"/>
              <w:autoSpaceDN w:val="0"/>
              <w:adjustRightInd w:val="0"/>
              <w:jc w:val="both"/>
              <w:rPr>
                <w:rFonts w:eastAsia="Times New Roman"/>
                <w:b/>
                <w:kern w:val="0"/>
                <w:sz w:val="22"/>
                <w:szCs w:val="22"/>
                <w:lang w:eastAsia="ru-RU"/>
              </w:rPr>
            </w:pPr>
            <w:r w:rsidRPr="005C2862">
              <w:rPr>
                <w:b/>
                <w:sz w:val="22"/>
                <w:szCs w:val="22"/>
              </w:rPr>
              <w:t>Задача 3. 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D20B73">
              <w:rPr>
                <w:rFonts w:eastAsia="Times New Roman"/>
                <w:kern w:val="0"/>
                <w:lang w:eastAsia="ru-RU"/>
              </w:rPr>
              <w:t>3.1</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ТОСы, включенные в реестр ТОСов, утвержденных Администрацией поселения</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B47CA5">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12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r>
      <w:tr w:rsidR="001F2164" w:rsidTr="002F588E">
        <w:tc>
          <w:tcPr>
            <w:tcW w:w="90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D20B73" w:rsidP="00D20B73">
            <w:pPr>
              <w:widowControl/>
              <w:suppressAutoHyphens w:val="0"/>
              <w:autoSpaceDE w:val="0"/>
              <w:autoSpaceDN w:val="0"/>
              <w:adjustRightInd w:val="0"/>
              <w:rPr>
                <w:rFonts w:eastAsia="Times New Roman"/>
                <w:kern w:val="0"/>
                <w:lang w:eastAsia="ru-RU"/>
              </w:rPr>
            </w:pPr>
            <w:r>
              <w:rPr>
                <w:rFonts w:eastAsia="Times New Roman"/>
                <w:kern w:val="0"/>
                <w:lang w:eastAsia="ru-RU"/>
              </w:rPr>
              <w:t>1</w:t>
            </w:r>
            <w:r w:rsidR="001F2164">
              <w:rPr>
                <w:rFonts w:eastAsia="Times New Roman"/>
                <w:kern w:val="0"/>
                <w:lang w:eastAsia="ru-RU"/>
              </w:rPr>
              <w:t>.</w:t>
            </w:r>
            <w:r>
              <w:rPr>
                <w:rFonts w:eastAsia="Times New Roman"/>
                <w:kern w:val="0"/>
                <w:lang w:eastAsia="ru-RU"/>
              </w:rPr>
              <w:t>3</w:t>
            </w:r>
            <w:r w:rsidR="001F2164">
              <w:rPr>
                <w:rFonts w:eastAsia="Times New Roman"/>
                <w:kern w:val="0"/>
                <w:lang w:eastAsia="ru-RU"/>
              </w:rPr>
              <w:t>.</w:t>
            </w:r>
            <w:r>
              <w:rPr>
                <w:rFonts w:eastAsia="Times New Roman"/>
                <w:kern w:val="0"/>
                <w:lang w:eastAsia="ru-RU"/>
              </w:rPr>
              <w:t>2</w:t>
            </w:r>
          </w:p>
        </w:tc>
        <w:tc>
          <w:tcPr>
            <w:tcW w:w="56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Pr="001F2164" w:rsidRDefault="001F2164">
            <w:pPr>
              <w:pStyle w:val="ConsPlusNormal"/>
              <w:ind w:firstLine="0"/>
              <w:jc w:val="both"/>
              <w:rPr>
                <w:rFonts w:ascii="Times New Roman" w:hAnsi="Times New Roman" w:cs="Times New Roman"/>
                <w:sz w:val="22"/>
                <w:szCs w:val="22"/>
              </w:rPr>
            </w:pPr>
            <w:r w:rsidRPr="001F2164">
              <w:rPr>
                <w:rFonts w:ascii="Times New Roman" w:hAnsi="Times New Roman" w:cs="Times New Roman"/>
                <w:sz w:val="22"/>
                <w:szCs w:val="22"/>
              </w:rPr>
              <w:t>Проведение сходов граждан</w:t>
            </w:r>
            <w:r w:rsidR="008807F8">
              <w:rPr>
                <w:rFonts w:ascii="Times New Roman" w:hAnsi="Times New Roman" w:cs="Times New Roman"/>
                <w:sz w:val="22"/>
                <w:szCs w:val="22"/>
              </w:rPr>
              <w:t>,</w:t>
            </w:r>
            <w:r w:rsidRPr="001F2164">
              <w:rPr>
                <w:rFonts w:ascii="Times New Roman" w:hAnsi="Times New Roman" w:cs="Times New Roman"/>
                <w:sz w:val="22"/>
                <w:szCs w:val="22"/>
              </w:rPr>
              <w:t xml:space="preserve"> (кол.)</w:t>
            </w:r>
          </w:p>
        </w:tc>
        <w:tc>
          <w:tcPr>
            <w:tcW w:w="9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3</w:t>
            </w:r>
          </w:p>
        </w:tc>
        <w:tc>
          <w:tcPr>
            <w:tcW w:w="12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1F2164" w:rsidRDefault="001F2164">
            <w:pPr>
              <w:widowControl/>
              <w:suppressAutoHyphens w:val="0"/>
              <w:autoSpaceDE w:val="0"/>
              <w:autoSpaceDN w:val="0"/>
              <w:adjustRightInd w:val="0"/>
              <w:jc w:val="center"/>
              <w:rPr>
                <w:rFonts w:eastAsia="Times New Roman"/>
                <w:kern w:val="0"/>
                <w:lang w:eastAsia="ru-RU"/>
              </w:rPr>
            </w:pPr>
            <w:r>
              <w:rPr>
                <w:rFonts w:eastAsia="Times New Roman"/>
                <w:kern w:val="0"/>
                <w:lang w:eastAsia="ru-RU"/>
              </w:rPr>
              <w:t>4</w:t>
            </w:r>
          </w:p>
        </w:tc>
      </w:tr>
    </w:tbl>
    <w:p w:rsidR="00B934B8" w:rsidRDefault="00B934B8" w:rsidP="001F2164">
      <w:pPr>
        <w:widowControl/>
        <w:suppressAutoHyphens w:val="0"/>
        <w:autoSpaceDE w:val="0"/>
        <w:autoSpaceDN w:val="0"/>
        <w:adjustRightInd w:val="0"/>
        <w:ind w:firstLine="540"/>
        <w:jc w:val="both"/>
        <w:rPr>
          <w:rFonts w:eastAsia="Times New Roman"/>
          <w:kern w:val="0"/>
          <w:sz w:val="22"/>
          <w:szCs w:val="22"/>
          <w:lang w:eastAsia="ru-RU"/>
        </w:rPr>
      </w:pPr>
    </w:p>
    <w:p w:rsidR="001F2164" w:rsidRPr="001F2164" w:rsidRDefault="001F2164" w:rsidP="008807F8">
      <w:pPr>
        <w:widowControl/>
        <w:suppressAutoHyphens w:val="0"/>
        <w:autoSpaceDE w:val="0"/>
        <w:autoSpaceDN w:val="0"/>
        <w:adjustRightInd w:val="0"/>
        <w:spacing w:line="240" w:lineRule="atLeast"/>
        <w:ind w:firstLine="540"/>
        <w:jc w:val="both"/>
        <w:rPr>
          <w:rFonts w:eastAsia="Times New Roman"/>
          <w:kern w:val="0"/>
          <w:sz w:val="22"/>
          <w:szCs w:val="22"/>
          <w:lang w:eastAsia="ru-RU"/>
        </w:rPr>
      </w:pPr>
      <w:r w:rsidRPr="001F2164">
        <w:rPr>
          <w:rFonts w:eastAsia="Times New Roman"/>
          <w:kern w:val="0"/>
          <w:sz w:val="22"/>
          <w:szCs w:val="22"/>
          <w:lang w:eastAsia="ru-RU"/>
        </w:rPr>
        <w:t>6. Сроки реализации муниципальной программы:</w:t>
      </w:r>
    </w:p>
    <w:p w:rsidR="001F2164" w:rsidRPr="001F2164" w:rsidRDefault="001F2164" w:rsidP="008807F8">
      <w:pPr>
        <w:widowControl/>
        <w:suppressAutoHyphens w:val="0"/>
        <w:autoSpaceDE w:val="0"/>
        <w:autoSpaceDN w:val="0"/>
        <w:adjustRightInd w:val="0"/>
        <w:spacing w:line="240" w:lineRule="atLeast"/>
        <w:ind w:firstLine="540"/>
        <w:jc w:val="both"/>
        <w:rPr>
          <w:rFonts w:eastAsia="Times New Roman"/>
          <w:kern w:val="0"/>
          <w:sz w:val="22"/>
          <w:szCs w:val="22"/>
          <w:lang w:eastAsia="ru-RU"/>
        </w:rPr>
      </w:pPr>
      <w:r w:rsidRPr="001F2164">
        <w:rPr>
          <w:rFonts w:eastAsia="Times New Roman"/>
          <w:kern w:val="0"/>
          <w:sz w:val="22"/>
          <w:szCs w:val="22"/>
          <w:lang w:eastAsia="ru-RU"/>
        </w:rPr>
        <w:t>201</w:t>
      </w:r>
      <w:r>
        <w:rPr>
          <w:rFonts w:eastAsia="Times New Roman"/>
          <w:kern w:val="0"/>
          <w:sz w:val="22"/>
          <w:szCs w:val="22"/>
          <w:lang w:eastAsia="ru-RU"/>
        </w:rPr>
        <w:t>8</w:t>
      </w:r>
      <w:r w:rsidRPr="001F2164">
        <w:rPr>
          <w:rFonts w:eastAsia="Times New Roman"/>
          <w:kern w:val="0"/>
          <w:sz w:val="22"/>
          <w:szCs w:val="22"/>
          <w:lang w:eastAsia="ru-RU"/>
        </w:rPr>
        <w:t xml:space="preserve">   - 20</w:t>
      </w:r>
      <w:r>
        <w:rPr>
          <w:rFonts w:eastAsia="Times New Roman"/>
          <w:kern w:val="0"/>
          <w:sz w:val="22"/>
          <w:szCs w:val="22"/>
          <w:lang w:eastAsia="ru-RU"/>
        </w:rPr>
        <w:t>20</w:t>
      </w:r>
      <w:r w:rsidRPr="001F2164">
        <w:rPr>
          <w:rFonts w:eastAsia="Times New Roman"/>
          <w:kern w:val="0"/>
          <w:sz w:val="22"/>
          <w:szCs w:val="22"/>
          <w:lang w:eastAsia="ru-RU"/>
        </w:rPr>
        <w:t xml:space="preserve">   годы.</w:t>
      </w:r>
    </w:p>
    <w:p w:rsidR="001F2164" w:rsidRPr="001F2164" w:rsidRDefault="001F2164" w:rsidP="008807F8">
      <w:pPr>
        <w:widowControl/>
        <w:suppressAutoHyphens w:val="0"/>
        <w:autoSpaceDE w:val="0"/>
        <w:autoSpaceDN w:val="0"/>
        <w:adjustRightInd w:val="0"/>
        <w:spacing w:line="240" w:lineRule="atLeast"/>
        <w:jc w:val="both"/>
        <w:outlineLvl w:val="0"/>
        <w:rPr>
          <w:rFonts w:eastAsia="Times New Roman"/>
          <w:kern w:val="0"/>
          <w:sz w:val="22"/>
          <w:szCs w:val="22"/>
          <w:lang w:eastAsia="ru-RU"/>
        </w:rPr>
      </w:pPr>
    </w:p>
    <w:p w:rsidR="00277364" w:rsidRPr="00B934B8" w:rsidRDefault="00277364" w:rsidP="008807F8">
      <w:pPr>
        <w:widowControl/>
        <w:suppressAutoHyphens w:val="0"/>
        <w:autoSpaceDE w:val="0"/>
        <w:autoSpaceDN w:val="0"/>
        <w:adjustRightInd w:val="0"/>
        <w:spacing w:line="240" w:lineRule="atLeast"/>
        <w:ind w:firstLine="540"/>
        <w:jc w:val="both"/>
        <w:rPr>
          <w:rFonts w:eastAsia="Times New Roman"/>
          <w:kern w:val="0"/>
          <w:sz w:val="22"/>
          <w:szCs w:val="22"/>
          <w:lang w:eastAsia="ru-RU"/>
        </w:rPr>
      </w:pPr>
      <w:r w:rsidRPr="00B934B8">
        <w:rPr>
          <w:rFonts w:eastAsia="Times New Roman"/>
          <w:kern w:val="0"/>
          <w:sz w:val="22"/>
          <w:szCs w:val="22"/>
          <w:lang w:eastAsia="ru-RU"/>
        </w:rPr>
        <w:t>7. Объемы и источники финансирования муниципальной программы в целом и по годам реализации (тыс. руб.).</w:t>
      </w:r>
    </w:p>
    <w:p w:rsidR="00277364" w:rsidRPr="00B934B8" w:rsidRDefault="00277364" w:rsidP="00277364">
      <w:pPr>
        <w:widowControl/>
        <w:suppressAutoHyphens w:val="0"/>
        <w:autoSpaceDE w:val="0"/>
        <w:autoSpaceDN w:val="0"/>
        <w:adjustRightInd w:val="0"/>
        <w:ind w:firstLine="540"/>
        <w:jc w:val="both"/>
        <w:rPr>
          <w:rFonts w:eastAsia="Times New Roman"/>
          <w:kern w:val="0"/>
          <w:sz w:val="22"/>
          <w:szCs w:val="22"/>
          <w:lang w:eastAsia="ru-RU"/>
        </w:rPr>
      </w:pPr>
    </w:p>
    <w:tbl>
      <w:tblPr>
        <w:tblW w:w="0" w:type="auto"/>
        <w:tblInd w:w="102" w:type="dxa"/>
        <w:tblLayout w:type="fixed"/>
        <w:tblCellMar>
          <w:top w:w="75" w:type="dxa"/>
          <w:left w:w="0" w:type="dxa"/>
          <w:bottom w:w="75" w:type="dxa"/>
          <w:right w:w="0" w:type="dxa"/>
        </w:tblCellMar>
        <w:tblLook w:val="04A0"/>
      </w:tblPr>
      <w:tblGrid>
        <w:gridCol w:w="1191"/>
        <w:gridCol w:w="1928"/>
        <w:gridCol w:w="1276"/>
        <w:gridCol w:w="1417"/>
        <w:gridCol w:w="1134"/>
        <w:gridCol w:w="1418"/>
        <w:gridCol w:w="1134"/>
      </w:tblGrid>
      <w:tr w:rsidR="00277364" w:rsidRPr="008469F0" w:rsidTr="00277364">
        <w:tc>
          <w:tcPr>
            <w:tcW w:w="119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Год </w:t>
            </w:r>
          </w:p>
        </w:tc>
        <w:tc>
          <w:tcPr>
            <w:tcW w:w="8307"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Источники финансирования</w:t>
            </w:r>
          </w:p>
        </w:tc>
      </w:tr>
      <w:tr w:rsidR="00277364" w:rsidRPr="008469F0" w:rsidTr="00277364">
        <w:tc>
          <w:tcPr>
            <w:tcW w:w="1191" w:type="dxa"/>
            <w:vMerge/>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rPr>
                <w:rFonts w:eastAsia="Times New Roman"/>
                <w:kern w:val="0"/>
                <w:sz w:val="22"/>
                <w:szCs w:val="22"/>
                <w:lang w:eastAsia="ru-RU"/>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бюджет муниицпально</w:t>
            </w:r>
          </w:p>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го района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федераль</w:t>
            </w:r>
          </w:p>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ный бюджет </w:t>
            </w:r>
          </w:p>
        </w:tc>
        <w:tc>
          <w:tcPr>
            <w:tcW w:w="1417" w:type="dxa"/>
            <w:tcBorders>
              <w:top w:val="single" w:sz="4" w:space="0" w:color="auto"/>
              <w:left w:val="single" w:sz="4" w:space="0" w:color="auto"/>
              <w:bottom w:val="single" w:sz="4" w:space="0" w:color="auto"/>
              <w:right w:val="single" w:sz="4" w:space="0" w:color="auto"/>
            </w:tcBorders>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бюджет поселения</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всего </w:t>
            </w:r>
          </w:p>
        </w:tc>
      </w:tr>
      <w:tr w:rsidR="00277364" w:rsidRPr="008469F0" w:rsidTr="00277364">
        <w:tc>
          <w:tcPr>
            <w:tcW w:w="1191" w:type="dxa"/>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1 </w:t>
            </w:r>
          </w:p>
        </w:tc>
        <w:tc>
          <w:tcPr>
            <w:tcW w:w="1928" w:type="dxa"/>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2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 xml:space="preserve">3 </w:t>
            </w:r>
          </w:p>
        </w:tc>
        <w:tc>
          <w:tcPr>
            <w:tcW w:w="1417" w:type="dxa"/>
            <w:tcBorders>
              <w:top w:val="single" w:sz="4" w:space="0" w:color="auto"/>
              <w:left w:val="single" w:sz="4" w:space="0" w:color="auto"/>
              <w:bottom w:val="single" w:sz="4" w:space="0" w:color="auto"/>
              <w:right w:val="single" w:sz="4" w:space="0" w:color="auto"/>
            </w:tcBorders>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rsidR="00277364" w:rsidRPr="008469F0" w:rsidRDefault="00277364">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5</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B74AF8">
            <w:pPr>
              <w:widowControl/>
              <w:suppressAutoHyphens w:val="0"/>
              <w:autoSpaceDE w:val="0"/>
              <w:autoSpaceDN w:val="0"/>
              <w:adjustRightInd w:val="0"/>
              <w:jc w:val="center"/>
              <w:rPr>
                <w:rFonts w:eastAsia="Times New Roman"/>
                <w:kern w:val="0"/>
                <w:sz w:val="22"/>
                <w:szCs w:val="22"/>
                <w:lang w:eastAsia="ru-RU"/>
              </w:rPr>
            </w:pPr>
            <w:r>
              <w:rPr>
                <w:rFonts w:eastAsia="Times New Roman"/>
                <w:kern w:val="0"/>
                <w:sz w:val="22"/>
                <w:szCs w:val="22"/>
                <w:lang w:eastAsia="ru-RU"/>
              </w:rPr>
              <w:t>6</w:t>
            </w:r>
            <w:r w:rsidR="00277364" w:rsidRPr="008469F0">
              <w:rPr>
                <w:rFonts w:eastAsia="Times New Roman"/>
                <w:kern w:val="0"/>
                <w:sz w:val="22"/>
                <w:szCs w:val="22"/>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77364" w:rsidRPr="008469F0" w:rsidRDefault="00B74AF8">
            <w:pPr>
              <w:widowControl/>
              <w:suppressAutoHyphens w:val="0"/>
              <w:autoSpaceDE w:val="0"/>
              <w:autoSpaceDN w:val="0"/>
              <w:adjustRightInd w:val="0"/>
              <w:jc w:val="center"/>
              <w:rPr>
                <w:rFonts w:eastAsia="Times New Roman"/>
                <w:kern w:val="0"/>
                <w:sz w:val="22"/>
                <w:szCs w:val="22"/>
                <w:lang w:eastAsia="ru-RU"/>
              </w:rPr>
            </w:pPr>
            <w:r>
              <w:rPr>
                <w:rFonts w:eastAsia="Times New Roman"/>
                <w:kern w:val="0"/>
                <w:sz w:val="22"/>
                <w:szCs w:val="22"/>
                <w:lang w:eastAsia="ru-RU"/>
              </w:rPr>
              <w:t>7</w:t>
            </w:r>
            <w:r w:rsidR="00277364" w:rsidRPr="008469F0">
              <w:rPr>
                <w:rFonts w:eastAsia="Times New Roman"/>
                <w:kern w:val="0"/>
                <w:sz w:val="22"/>
                <w:szCs w:val="22"/>
                <w:lang w:eastAsia="ru-RU"/>
              </w:rPr>
              <w:t xml:space="preserve"> </w:t>
            </w:r>
          </w:p>
        </w:tc>
      </w:tr>
      <w:tr w:rsidR="00B934B8" w:rsidRPr="008469F0" w:rsidTr="00277364">
        <w:tc>
          <w:tcPr>
            <w:tcW w:w="1191" w:type="dxa"/>
            <w:tcBorders>
              <w:top w:val="single" w:sz="4" w:space="0" w:color="auto"/>
              <w:left w:val="single" w:sz="4" w:space="0" w:color="auto"/>
              <w:bottom w:val="single" w:sz="4" w:space="0" w:color="auto"/>
              <w:right w:val="single" w:sz="4" w:space="0" w:color="auto"/>
            </w:tcBorders>
            <w:hideMark/>
          </w:tcPr>
          <w:p w:rsidR="00B934B8" w:rsidRPr="008469F0" w:rsidRDefault="00B934B8" w:rsidP="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2018</w:t>
            </w:r>
          </w:p>
        </w:tc>
        <w:tc>
          <w:tcPr>
            <w:tcW w:w="1928"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934B8" w:rsidRPr="008469F0" w:rsidRDefault="00B934B8" w:rsidP="00A64FEC">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r>
      <w:tr w:rsidR="00B934B8" w:rsidRPr="008469F0" w:rsidTr="00277364">
        <w:tc>
          <w:tcPr>
            <w:tcW w:w="1191"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2019</w:t>
            </w:r>
          </w:p>
        </w:tc>
        <w:tc>
          <w:tcPr>
            <w:tcW w:w="1928"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B934B8" w:rsidRPr="008469F0" w:rsidRDefault="00B934B8" w:rsidP="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934B8" w:rsidRPr="008469F0" w:rsidRDefault="00B934B8" w:rsidP="00A64FEC">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r>
      <w:tr w:rsidR="00B934B8" w:rsidRPr="008469F0" w:rsidTr="00277364">
        <w:tc>
          <w:tcPr>
            <w:tcW w:w="1191"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2020</w:t>
            </w:r>
          </w:p>
        </w:tc>
        <w:tc>
          <w:tcPr>
            <w:tcW w:w="1928"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934B8" w:rsidRPr="008469F0" w:rsidRDefault="00B934B8">
            <w:pPr>
              <w:widowControl/>
              <w:suppressAutoHyphens w:val="0"/>
              <w:autoSpaceDE w:val="0"/>
              <w:autoSpaceDN w:val="0"/>
              <w:adjustRightInd w:val="0"/>
              <w:jc w:val="center"/>
              <w:rPr>
                <w:rFonts w:eastAsia="Times New Roman"/>
                <w:kern w:val="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934B8" w:rsidRPr="008469F0" w:rsidRDefault="00B934B8" w:rsidP="00A64FEC">
            <w:pPr>
              <w:widowControl/>
              <w:suppressAutoHyphens w:val="0"/>
              <w:autoSpaceDE w:val="0"/>
              <w:autoSpaceDN w:val="0"/>
              <w:adjustRightInd w:val="0"/>
              <w:jc w:val="center"/>
              <w:rPr>
                <w:rFonts w:eastAsia="Times New Roman"/>
                <w:kern w:val="0"/>
                <w:sz w:val="22"/>
                <w:szCs w:val="22"/>
                <w:lang w:eastAsia="ru-RU"/>
              </w:rPr>
            </w:pPr>
            <w:r w:rsidRPr="008469F0">
              <w:rPr>
                <w:rFonts w:eastAsia="Times New Roman"/>
                <w:kern w:val="0"/>
                <w:sz w:val="22"/>
                <w:szCs w:val="22"/>
                <w:lang w:eastAsia="ru-RU"/>
              </w:rPr>
              <w:t>2,0</w:t>
            </w:r>
          </w:p>
        </w:tc>
      </w:tr>
      <w:tr w:rsidR="00B934B8" w:rsidRPr="008469F0" w:rsidTr="00277364">
        <w:tc>
          <w:tcPr>
            <w:tcW w:w="1191"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r w:rsidRPr="008469F0">
              <w:rPr>
                <w:rFonts w:eastAsia="Times New Roman"/>
                <w:b/>
                <w:kern w:val="0"/>
                <w:sz w:val="22"/>
                <w:szCs w:val="22"/>
                <w:lang w:eastAsia="ru-RU"/>
              </w:rPr>
              <w:t>Итого</w:t>
            </w:r>
          </w:p>
        </w:tc>
        <w:tc>
          <w:tcPr>
            <w:tcW w:w="1928"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r w:rsidRPr="008469F0">
              <w:rPr>
                <w:rFonts w:eastAsia="Times New Roman"/>
                <w:b/>
                <w:kern w:val="0"/>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r w:rsidRPr="008469F0">
              <w:rPr>
                <w:rFonts w:eastAsia="Times New Roman"/>
                <w:b/>
                <w:kern w:val="0"/>
                <w:sz w:val="22"/>
                <w:szCs w:val="22"/>
                <w:lang w:eastAsia="ru-RU"/>
              </w:rPr>
              <w:t>6,0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934B8" w:rsidRPr="008469F0" w:rsidRDefault="00B934B8">
            <w:pPr>
              <w:widowControl/>
              <w:suppressAutoHyphens w:val="0"/>
              <w:autoSpaceDE w:val="0"/>
              <w:autoSpaceDN w:val="0"/>
              <w:adjustRightInd w:val="0"/>
              <w:jc w:val="center"/>
              <w:rPr>
                <w:rFonts w:eastAsia="Times New Roman"/>
                <w:b/>
                <w:kern w:val="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934B8" w:rsidRPr="008469F0" w:rsidRDefault="00B934B8" w:rsidP="00A64FEC">
            <w:pPr>
              <w:widowControl/>
              <w:suppressAutoHyphens w:val="0"/>
              <w:autoSpaceDE w:val="0"/>
              <w:autoSpaceDN w:val="0"/>
              <w:adjustRightInd w:val="0"/>
              <w:jc w:val="center"/>
              <w:rPr>
                <w:rFonts w:eastAsia="Times New Roman"/>
                <w:b/>
                <w:kern w:val="0"/>
                <w:sz w:val="22"/>
                <w:szCs w:val="22"/>
                <w:lang w:eastAsia="ru-RU"/>
              </w:rPr>
            </w:pPr>
            <w:r w:rsidRPr="008469F0">
              <w:rPr>
                <w:rFonts w:eastAsia="Times New Roman"/>
                <w:b/>
                <w:kern w:val="0"/>
                <w:sz w:val="22"/>
                <w:szCs w:val="22"/>
                <w:lang w:eastAsia="ru-RU"/>
              </w:rPr>
              <w:t>6,0</w:t>
            </w:r>
          </w:p>
        </w:tc>
      </w:tr>
    </w:tbl>
    <w:p w:rsidR="00277364" w:rsidRPr="008469F0" w:rsidRDefault="00277364" w:rsidP="00277364">
      <w:pPr>
        <w:widowControl/>
        <w:suppressAutoHyphens w:val="0"/>
        <w:autoSpaceDE w:val="0"/>
        <w:autoSpaceDN w:val="0"/>
        <w:adjustRightInd w:val="0"/>
        <w:ind w:firstLine="540"/>
        <w:jc w:val="both"/>
        <w:rPr>
          <w:rFonts w:eastAsia="Times New Roman"/>
          <w:kern w:val="0"/>
          <w:sz w:val="22"/>
          <w:szCs w:val="22"/>
          <w:lang w:eastAsia="ru-RU"/>
        </w:rPr>
      </w:pPr>
    </w:p>
    <w:p w:rsidR="00277364" w:rsidRPr="00B934B8" w:rsidRDefault="00277364" w:rsidP="00277364">
      <w:pPr>
        <w:widowControl/>
        <w:suppressAutoHyphens w:val="0"/>
        <w:autoSpaceDE w:val="0"/>
        <w:autoSpaceDN w:val="0"/>
        <w:adjustRightInd w:val="0"/>
        <w:ind w:firstLine="540"/>
        <w:jc w:val="both"/>
        <w:rPr>
          <w:rFonts w:eastAsia="Times New Roman"/>
          <w:kern w:val="0"/>
          <w:sz w:val="22"/>
          <w:szCs w:val="22"/>
          <w:lang w:eastAsia="ru-RU"/>
        </w:rPr>
      </w:pPr>
      <w:r w:rsidRPr="00B934B8">
        <w:rPr>
          <w:rFonts w:eastAsia="Times New Roman"/>
          <w:kern w:val="0"/>
          <w:sz w:val="22"/>
          <w:szCs w:val="22"/>
          <w:lang w:eastAsia="ru-RU"/>
        </w:rPr>
        <w:t>8. Ожидаемые конечные результаты реализации муниципальной программы:</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 xml:space="preserve">Обеспечение правовых гарантий развития форм местного самоуправления. </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Увеличение количества публикаций в средствах массовой информации (далее-СМИ) по вопросам  освещения форм осуществления населением местного самоуправления .</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Расширение возможностей доступа населения к информации о деятельности органов местного самоуправления.</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Повышение уровня информационной открытости деятельности органов местного самоуправления, уровня удовлетворенности населения деятельностью органов местного самоуправления.</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Обеспечение взаимодействия органов местного самоуправления с общественным самоуправлением.</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Содействие в реализации права населения на осуществление местного самоуправления.</w:t>
      </w:r>
    </w:p>
    <w:p w:rsidR="008807F8" w:rsidRDefault="00277364" w:rsidP="008807F8">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t>Повышение уровн</w:t>
      </w:r>
      <w:r w:rsidR="008807F8">
        <w:rPr>
          <w:rFonts w:ascii="Times New Roman" w:hAnsi="Times New Roman" w:cs="Times New Roman"/>
          <w:sz w:val="22"/>
          <w:szCs w:val="22"/>
        </w:rPr>
        <w:t>я социальной активности граждан.</w:t>
      </w:r>
    </w:p>
    <w:p w:rsidR="008807F8" w:rsidRDefault="008807F8" w:rsidP="008807F8">
      <w:pPr>
        <w:pStyle w:val="ConsPlusNormal"/>
        <w:ind w:left="540" w:firstLine="0"/>
        <w:rPr>
          <w:rFonts w:ascii="Times New Roman" w:hAnsi="Times New Roman" w:cs="Times New Roman"/>
          <w:sz w:val="22"/>
          <w:szCs w:val="22"/>
        </w:rPr>
      </w:pPr>
    </w:p>
    <w:p w:rsidR="00277364" w:rsidRPr="00B934B8" w:rsidRDefault="00277364" w:rsidP="008807F8">
      <w:pPr>
        <w:pStyle w:val="ConsPlusNormal"/>
        <w:ind w:left="540" w:firstLine="0"/>
        <w:rPr>
          <w:rFonts w:ascii="Times New Roman" w:hAnsi="Times New Roman" w:cs="Times New Roman"/>
          <w:sz w:val="22"/>
          <w:szCs w:val="22"/>
        </w:rPr>
      </w:pPr>
      <w:r w:rsidRPr="00B934B8">
        <w:rPr>
          <w:rFonts w:ascii="Times New Roman" w:hAnsi="Times New Roman" w:cs="Times New Roman"/>
          <w:sz w:val="22"/>
          <w:szCs w:val="22"/>
        </w:rPr>
        <w:t>Стимулирование деятельности председателей ТОС.</w:t>
      </w:r>
    </w:p>
    <w:p w:rsidR="00277364" w:rsidRPr="00B934B8" w:rsidRDefault="00277364" w:rsidP="00277364">
      <w:pPr>
        <w:pStyle w:val="ConsPlusNormal"/>
        <w:ind w:left="540" w:firstLine="0"/>
        <w:jc w:val="both"/>
        <w:rPr>
          <w:rFonts w:ascii="Times New Roman" w:hAnsi="Times New Roman" w:cs="Times New Roman"/>
          <w:sz w:val="22"/>
          <w:szCs w:val="22"/>
        </w:rPr>
      </w:pPr>
      <w:r w:rsidRPr="00B934B8">
        <w:rPr>
          <w:rFonts w:ascii="Times New Roman" w:hAnsi="Times New Roman" w:cs="Times New Roman"/>
          <w:sz w:val="22"/>
          <w:szCs w:val="22"/>
        </w:rPr>
        <w:lastRenderedPageBreak/>
        <w:t>На 01.1</w:t>
      </w:r>
      <w:r w:rsidR="00846EB0">
        <w:rPr>
          <w:rFonts w:ascii="Times New Roman" w:hAnsi="Times New Roman" w:cs="Times New Roman"/>
          <w:sz w:val="22"/>
          <w:szCs w:val="22"/>
        </w:rPr>
        <w:t>1</w:t>
      </w:r>
      <w:r w:rsidRPr="00B934B8">
        <w:rPr>
          <w:rFonts w:ascii="Times New Roman" w:hAnsi="Times New Roman" w:cs="Times New Roman"/>
          <w:sz w:val="22"/>
          <w:szCs w:val="22"/>
        </w:rPr>
        <w:t>.201</w:t>
      </w:r>
      <w:r w:rsidR="00B934B8" w:rsidRPr="00B934B8">
        <w:rPr>
          <w:rFonts w:ascii="Times New Roman" w:hAnsi="Times New Roman" w:cs="Times New Roman"/>
          <w:sz w:val="22"/>
          <w:szCs w:val="22"/>
        </w:rPr>
        <w:t>7</w:t>
      </w:r>
      <w:r w:rsidRPr="00B934B8">
        <w:rPr>
          <w:rFonts w:ascii="Times New Roman" w:hAnsi="Times New Roman" w:cs="Times New Roman"/>
          <w:sz w:val="22"/>
          <w:szCs w:val="22"/>
        </w:rPr>
        <w:t xml:space="preserve"> года на территории поселения зарегистрировано </w:t>
      </w:r>
      <w:r w:rsidR="00B934B8" w:rsidRPr="00B934B8">
        <w:rPr>
          <w:rFonts w:ascii="Times New Roman" w:hAnsi="Times New Roman" w:cs="Times New Roman"/>
          <w:sz w:val="22"/>
          <w:szCs w:val="22"/>
        </w:rPr>
        <w:t>2</w:t>
      </w:r>
      <w:r w:rsidRPr="00B934B8">
        <w:rPr>
          <w:rFonts w:ascii="Times New Roman" w:hAnsi="Times New Roman" w:cs="Times New Roman"/>
          <w:sz w:val="22"/>
          <w:szCs w:val="22"/>
        </w:rPr>
        <w:t xml:space="preserve"> (</w:t>
      </w:r>
      <w:r w:rsidR="00B934B8" w:rsidRPr="00B934B8">
        <w:rPr>
          <w:rFonts w:ascii="Times New Roman" w:hAnsi="Times New Roman" w:cs="Times New Roman"/>
          <w:sz w:val="22"/>
          <w:szCs w:val="22"/>
        </w:rPr>
        <w:t>два</w:t>
      </w:r>
      <w:r w:rsidRPr="00B934B8">
        <w:rPr>
          <w:rFonts w:ascii="Times New Roman" w:hAnsi="Times New Roman" w:cs="Times New Roman"/>
          <w:sz w:val="22"/>
          <w:szCs w:val="22"/>
        </w:rPr>
        <w:t>) ТОС. На конец 201</w:t>
      </w:r>
      <w:r w:rsidR="00B47CA5">
        <w:rPr>
          <w:rFonts w:ascii="Times New Roman" w:hAnsi="Times New Roman" w:cs="Times New Roman"/>
          <w:sz w:val="22"/>
          <w:szCs w:val="22"/>
        </w:rPr>
        <w:t>9</w:t>
      </w:r>
      <w:r w:rsidRPr="00B934B8">
        <w:rPr>
          <w:rFonts w:ascii="Times New Roman" w:hAnsi="Times New Roman" w:cs="Times New Roman"/>
          <w:sz w:val="22"/>
          <w:szCs w:val="22"/>
        </w:rPr>
        <w:t xml:space="preserve"> года планируется увеличение до 3 (трех) ТОС.</w:t>
      </w:r>
    </w:p>
    <w:p w:rsidR="00277364" w:rsidRPr="00B934B8" w:rsidRDefault="00277364" w:rsidP="00277364">
      <w:pPr>
        <w:pStyle w:val="ConsPlusNormal"/>
        <w:ind w:firstLine="567"/>
        <w:jc w:val="both"/>
        <w:outlineLvl w:val="2"/>
        <w:rPr>
          <w:rFonts w:ascii="Times New Roman" w:hAnsi="Times New Roman" w:cs="Times New Roman"/>
          <w:sz w:val="22"/>
          <w:szCs w:val="22"/>
        </w:rPr>
      </w:pPr>
      <w:bookmarkStart w:id="0" w:name="Par90"/>
      <w:bookmarkEnd w:id="0"/>
    </w:p>
    <w:p w:rsidR="00277364" w:rsidRDefault="00846EB0" w:rsidP="00846EB0">
      <w:pPr>
        <w:pStyle w:val="ConsPlusNormal"/>
        <w:tabs>
          <w:tab w:val="left" w:pos="3261"/>
        </w:tabs>
        <w:ind w:firstLine="0"/>
        <w:jc w:val="both"/>
        <w:outlineLvl w:val="1"/>
        <w:rPr>
          <w:rFonts w:ascii="Times New Roman" w:hAnsi="Times New Roman" w:cs="Times New Roman"/>
          <w:b/>
          <w:sz w:val="22"/>
          <w:szCs w:val="22"/>
        </w:rPr>
      </w:pPr>
      <w:r>
        <w:rPr>
          <w:rFonts w:ascii="Times New Roman" w:hAnsi="Times New Roman" w:cs="Times New Roman"/>
          <w:b/>
          <w:sz w:val="22"/>
          <w:szCs w:val="22"/>
        </w:rPr>
        <w:t xml:space="preserve">         </w:t>
      </w:r>
      <w:r w:rsidR="00F70976">
        <w:rPr>
          <w:rFonts w:ascii="Times New Roman" w:hAnsi="Times New Roman" w:cs="Times New Roman"/>
          <w:b/>
          <w:sz w:val="22"/>
          <w:szCs w:val="22"/>
          <w:lang w:val="en-US"/>
        </w:rPr>
        <w:t>I</w:t>
      </w:r>
      <w:r w:rsidR="00277364" w:rsidRPr="00B934B8">
        <w:rPr>
          <w:rFonts w:ascii="Times New Roman" w:hAnsi="Times New Roman" w:cs="Times New Roman"/>
          <w:b/>
          <w:sz w:val="22"/>
          <w:szCs w:val="22"/>
        </w:rPr>
        <w:t>. Характеристика текущего состояния соответствующей сферы социально-экономического развития поселения, приоритеты и цели в указанной сфере</w:t>
      </w:r>
    </w:p>
    <w:p w:rsidR="006759C1" w:rsidRPr="00B934B8" w:rsidRDefault="006759C1" w:rsidP="00DA00B8">
      <w:pPr>
        <w:pStyle w:val="ConsPlusNormal"/>
        <w:tabs>
          <w:tab w:val="left" w:pos="3261"/>
        </w:tabs>
        <w:jc w:val="both"/>
        <w:outlineLvl w:val="1"/>
        <w:rPr>
          <w:rFonts w:ascii="Times New Roman" w:hAnsi="Times New Roman" w:cs="Times New Roman"/>
          <w:b/>
          <w:sz w:val="22"/>
          <w:szCs w:val="22"/>
        </w:rPr>
      </w:pP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 Федеральным законом от 06.10.2003 года №131-ФЗ «Об общих принципах организации местного самоуправления в Российской Федерации»,  установлено, что непосредственное осуществление населением  местного самоуправления и участие населения в осуществлении местного самоуправления основывается на принципах законности, добровольности. 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77364" w:rsidRPr="00B934B8" w:rsidRDefault="00277364" w:rsidP="00770DA8">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Муниципальная программа «Развитие и совершенствование форм местного самоуправления на территории Большевишерского городского поселения на 2015-2017 годы» (далее- муниципальная программа) разработана с целью создания условий для развития и совершенствования форм местного самоуправления на территории Большевишерского </w:t>
      </w:r>
      <w:r w:rsidR="00770DA8">
        <w:rPr>
          <w:rFonts w:ascii="Times New Roman" w:hAnsi="Times New Roman" w:cs="Times New Roman"/>
          <w:sz w:val="22"/>
          <w:szCs w:val="22"/>
        </w:rPr>
        <w:t>г</w:t>
      </w:r>
      <w:r w:rsidRPr="00B934B8">
        <w:rPr>
          <w:rFonts w:ascii="Times New Roman" w:hAnsi="Times New Roman" w:cs="Times New Roman"/>
          <w:sz w:val="22"/>
          <w:szCs w:val="22"/>
        </w:rPr>
        <w:t xml:space="preserve">ородского поселения (далее городское поселение) и повышения уровня социальной активности населения, направленных на повышение качества жизни населения на территории поселения. </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Какими бы многообразными ни были исследовательские подходы к понятию «местное самоуправление», следует исходить из того, что этот институт является правовым и имеет свое легальное (правовое) определение. Документом, наиболее полно излагающим понятие «местное самоуправление», считают Европейскую хартию о местном самоуправлении 1985г.: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 (п. 1 ст. 3).</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 Конституция РФ представляет местное самоуправление как самостоятельное решение населением вопросов местного значения, владение, пользование и распоряжение муниципальной собственностью (ч. 1 ст. 130). Самостоятельное решение этих вопросов осуществляется гражданами путем референдума, выборов, других форм прямого волеизъявления, через выборные и другие органы местного самоуправления (ч. 2 ст. 130). Федеральный закон «Об общих принципах местного самоуправления в Российской Федерации», основываясь на конституционных положениях, устанавливает, что местное самоуправление в России -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Рационально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 </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Действительно, местное самоуправление – это уровень власти, который способен предложить населению эффективные меры и пути совместных решений по внедрению в жизнь стратегии развития поселения в целом и отдельных населенных пунктов в частности. Именно местное самоуправление предоставляет гражданам возможность самоорганизации и обустройства своей жизни на конкретных территориях, развития своей социальной активности и повышения качества жизни. Особенно значима роль местного самоуправления как механизма гражданского участия, как способа активации инициативы населения.</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Роль местного самоуправления из года в год возрастает. Реальное его становление непосредственно зависит от включения широких слоёв населения в процесс организации местной жизни. Без сознательного участия граждан, их заинтересованности в результатах работы органов местного самоуправления эффективная деятельность местного самоуправления невозможна. </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Однако, практически все формы взаимодействия, предусмотренные законодательством, стали менее активны. Граждане ожидают от органов местного самоуправления гораздо большей активности и эффективности в решении их насущных вопросов. Это говорит о неумении и нежелании граждан принимать на себя ответственность за решение проблем своего дома, улицы, поселения.</w:t>
      </w:r>
    </w:p>
    <w:p w:rsidR="00A01F26" w:rsidRDefault="00277364" w:rsidP="00A60BCC">
      <w:pPr>
        <w:pStyle w:val="ConsPlusNormal"/>
        <w:rPr>
          <w:rFonts w:ascii="Times New Roman" w:hAnsi="Times New Roman" w:cs="Times New Roman"/>
          <w:sz w:val="22"/>
          <w:szCs w:val="22"/>
        </w:rPr>
      </w:pPr>
      <w:r w:rsidRPr="00B934B8">
        <w:rPr>
          <w:rFonts w:ascii="Times New Roman" w:hAnsi="Times New Roman" w:cs="Times New Roman"/>
          <w:sz w:val="22"/>
          <w:szCs w:val="22"/>
        </w:rPr>
        <w:t xml:space="preserve">В сложившейся ситуации приоритетным направлением в работе с населением является </w:t>
      </w:r>
    </w:p>
    <w:p w:rsidR="00A01F26" w:rsidRDefault="00A01F26" w:rsidP="00A60BCC">
      <w:pPr>
        <w:pStyle w:val="ConsPlusNormal"/>
        <w:rPr>
          <w:rFonts w:ascii="Times New Roman" w:hAnsi="Times New Roman" w:cs="Times New Roman"/>
          <w:sz w:val="22"/>
          <w:szCs w:val="22"/>
        </w:rPr>
      </w:pPr>
    </w:p>
    <w:p w:rsidR="00A60BCC" w:rsidRDefault="00277364" w:rsidP="00A01F26">
      <w:pPr>
        <w:pStyle w:val="ConsPlusNormal"/>
        <w:rPr>
          <w:rFonts w:ascii="Times New Roman" w:hAnsi="Times New Roman" w:cs="Times New Roman"/>
          <w:sz w:val="22"/>
          <w:szCs w:val="22"/>
        </w:rPr>
      </w:pPr>
      <w:r w:rsidRPr="00B934B8">
        <w:rPr>
          <w:rFonts w:ascii="Times New Roman" w:hAnsi="Times New Roman" w:cs="Times New Roman"/>
          <w:sz w:val="22"/>
          <w:szCs w:val="22"/>
        </w:rPr>
        <w:t xml:space="preserve">поддержка деятельности территориальных общественных самоуправлений (далее- ТОС). ТОС </w:t>
      </w:r>
      <w:r w:rsidRPr="00B934B8">
        <w:rPr>
          <w:rFonts w:ascii="Times New Roman" w:hAnsi="Times New Roman" w:cs="Times New Roman"/>
          <w:sz w:val="22"/>
          <w:szCs w:val="22"/>
        </w:rPr>
        <w:lastRenderedPageBreak/>
        <w:t xml:space="preserve">является своеобразной оценкой способности граждан самостоятельно решать вопросы местного значения. Это первичное звено развития самоуправления в той сфере, которая наиболее близка гражданам. Именно через ТОС население своими силами и под свою ответственность </w:t>
      </w:r>
      <w:r w:rsidR="00A60BCC">
        <w:rPr>
          <w:rFonts w:ascii="Times New Roman" w:hAnsi="Times New Roman" w:cs="Times New Roman"/>
          <w:sz w:val="22"/>
          <w:szCs w:val="22"/>
        </w:rPr>
        <w:t xml:space="preserve">осуществляет </w:t>
      </w:r>
    </w:p>
    <w:p w:rsidR="00277364" w:rsidRPr="00B934B8" w:rsidRDefault="00277364" w:rsidP="00A01F26">
      <w:pPr>
        <w:pStyle w:val="ConsPlusNormal"/>
        <w:ind w:firstLine="0"/>
        <w:rPr>
          <w:rFonts w:ascii="Times New Roman" w:hAnsi="Times New Roman" w:cs="Times New Roman"/>
          <w:sz w:val="22"/>
          <w:szCs w:val="22"/>
        </w:rPr>
      </w:pPr>
      <w:r w:rsidRPr="00B934B8">
        <w:rPr>
          <w:rFonts w:ascii="Times New Roman" w:hAnsi="Times New Roman" w:cs="Times New Roman"/>
          <w:sz w:val="22"/>
          <w:szCs w:val="22"/>
        </w:rPr>
        <w:t>обустройство территории проживания (двора, микрорайона, квартала, улицы), это та площадка, на которой жители учатся договариваться без участия государства. Кроме того, эта форма самоорганизации граждан даёт возможность контролировать состояние дел на территориях, проводить иные мероприятия по улучшению условий собственного проживания. Уровень развития и характер деятельности таких образований являются одним из важных индикаторов качества местного самоуправления.</w:t>
      </w:r>
    </w:p>
    <w:p w:rsidR="00277364" w:rsidRPr="00B934B8" w:rsidRDefault="00277364" w:rsidP="00A01F26">
      <w:pPr>
        <w:pStyle w:val="ConsPlusNormal"/>
        <w:rPr>
          <w:rFonts w:ascii="Times New Roman" w:hAnsi="Times New Roman" w:cs="Times New Roman"/>
          <w:sz w:val="22"/>
          <w:szCs w:val="22"/>
        </w:rPr>
      </w:pPr>
      <w:r w:rsidRPr="00B934B8">
        <w:rPr>
          <w:rFonts w:ascii="Times New Roman" w:hAnsi="Times New Roman" w:cs="Times New Roman"/>
          <w:sz w:val="22"/>
          <w:szCs w:val="22"/>
        </w:rPr>
        <w:t>Участие граждан в принятии управленческих решений на всех уровнях управления, включая местный, рассматривается мировым сообществом как необходимое условие цивилизованного развития любого государства. Государство заинтересовано в использовании возможностей местного самоуправления для привлечения граждан к участию в социально-экономических преобразованиях на местном уровне. Для граждан местное самоуправление является механизмом воздействия на власть с целью реализации своих интересов и потребностей.</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Пассивность во многом является следствием тотальной не информированности населения о своих правах и возможностях по решению местных вопросов.</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 xml:space="preserve">Повышение социальной активности граждан в решении местных проблем, принятие жителями ответственности за жизнь в своем городе или поселке является важнейшей задачей, напрямую связанной с темпами и качеством развития страны. </w:t>
      </w:r>
    </w:p>
    <w:p w:rsidR="00277364" w:rsidRPr="00B934B8" w:rsidRDefault="00277364" w:rsidP="00277364">
      <w:pPr>
        <w:pStyle w:val="ConsPlusNormal"/>
        <w:jc w:val="both"/>
        <w:rPr>
          <w:rFonts w:ascii="Times New Roman" w:hAnsi="Times New Roman" w:cs="Times New Roman"/>
          <w:sz w:val="22"/>
          <w:szCs w:val="22"/>
        </w:rPr>
      </w:pPr>
      <w:r w:rsidRPr="00B934B8">
        <w:rPr>
          <w:rFonts w:ascii="Times New Roman" w:hAnsi="Times New Roman" w:cs="Times New Roman"/>
          <w:sz w:val="22"/>
          <w:szCs w:val="22"/>
        </w:rPr>
        <w:t>Активность населения повышают такие социально-психологические факторы как информированность населения о проблемах муниципального образования, путях их решения, возможных формах его участия в осуществлении местного самоуправления.</w:t>
      </w:r>
    </w:p>
    <w:p w:rsidR="00277364" w:rsidRPr="00B934B8" w:rsidRDefault="00277364" w:rsidP="00277364">
      <w:pPr>
        <w:pStyle w:val="ConsPlusNormal"/>
        <w:jc w:val="both"/>
        <w:outlineLvl w:val="1"/>
        <w:rPr>
          <w:rFonts w:ascii="Times New Roman" w:hAnsi="Times New Roman" w:cs="Times New Roman"/>
          <w:sz w:val="22"/>
          <w:szCs w:val="22"/>
        </w:rPr>
      </w:pPr>
      <w:r w:rsidRPr="00B934B8">
        <w:rPr>
          <w:rFonts w:ascii="Times New Roman" w:hAnsi="Times New Roman" w:cs="Times New Roman"/>
          <w:sz w:val="22"/>
          <w:szCs w:val="22"/>
        </w:rPr>
        <w:t>В рамках муниципальной программы предполагается изучить мнение населения и определить степень информированности населения о возможностях их участия в осуществлении местного самоуправления.</w:t>
      </w:r>
    </w:p>
    <w:p w:rsidR="00277364" w:rsidRPr="00B934B8" w:rsidRDefault="00277364" w:rsidP="00277364">
      <w:pPr>
        <w:pStyle w:val="ConsPlusNormal"/>
        <w:jc w:val="center"/>
        <w:outlineLvl w:val="1"/>
        <w:rPr>
          <w:rFonts w:ascii="Times New Roman" w:hAnsi="Times New Roman" w:cs="Times New Roman"/>
          <w:b/>
          <w:sz w:val="22"/>
          <w:szCs w:val="22"/>
        </w:rPr>
      </w:pPr>
    </w:p>
    <w:p w:rsidR="00277364" w:rsidRPr="00B934B8" w:rsidRDefault="00277364" w:rsidP="00277364">
      <w:pPr>
        <w:pStyle w:val="ConsPlusNormal"/>
        <w:jc w:val="center"/>
        <w:outlineLvl w:val="1"/>
        <w:rPr>
          <w:rFonts w:ascii="Times New Roman" w:hAnsi="Times New Roman" w:cs="Times New Roman"/>
          <w:b/>
          <w:sz w:val="22"/>
          <w:szCs w:val="22"/>
        </w:rPr>
      </w:pPr>
    </w:p>
    <w:p w:rsidR="00277364" w:rsidRPr="00B934B8" w:rsidRDefault="00F70976" w:rsidP="00277364">
      <w:pPr>
        <w:pStyle w:val="ConsPlusNormal"/>
        <w:jc w:val="center"/>
        <w:outlineLvl w:val="1"/>
        <w:rPr>
          <w:rFonts w:ascii="Times New Roman" w:hAnsi="Times New Roman" w:cs="Times New Roman"/>
          <w:b/>
          <w:sz w:val="22"/>
          <w:szCs w:val="22"/>
        </w:rPr>
      </w:pPr>
      <w:r>
        <w:rPr>
          <w:rFonts w:ascii="Times New Roman" w:hAnsi="Times New Roman" w:cs="Times New Roman"/>
          <w:b/>
          <w:sz w:val="22"/>
          <w:szCs w:val="22"/>
          <w:lang w:val="en-US"/>
        </w:rPr>
        <w:t>II</w:t>
      </w:r>
      <w:r w:rsidR="00277364" w:rsidRPr="00B934B8">
        <w:rPr>
          <w:rFonts w:ascii="Times New Roman" w:hAnsi="Times New Roman" w:cs="Times New Roman"/>
          <w:b/>
          <w:sz w:val="22"/>
          <w:szCs w:val="22"/>
        </w:rPr>
        <w:t>. Перечень и анализ социальных, финансово-экономических и прочих рисков реализации муниципальной программы.</w:t>
      </w:r>
    </w:p>
    <w:p w:rsidR="00277364" w:rsidRPr="00B934B8" w:rsidRDefault="00277364" w:rsidP="00277364">
      <w:pPr>
        <w:pStyle w:val="ConsPlusNormal"/>
        <w:ind w:firstLine="540"/>
        <w:jc w:val="both"/>
        <w:rPr>
          <w:rFonts w:ascii="Times New Roman" w:hAnsi="Times New Roman" w:cs="Times New Roman"/>
          <w:sz w:val="22"/>
          <w:szCs w:val="22"/>
        </w:rPr>
      </w:pPr>
      <w:r w:rsidRPr="00B934B8">
        <w:rPr>
          <w:rFonts w:ascii="Times New Roman" w:hAnsi="Times New Roman" w:cs="Times New Roman"/>
          <w:sz w:val="22"/>
          <w:szCs w:val="22"/>
        </w:rPr>
        <w:t xml:space="preserve">В результате реализации муниципальной программы планируется сформировать определенную систему финансовой, информационной, методической поддержки форм участия населения в осуществлении местного самоуправления. </w:t>
      </w:r>
    </w:p>
    <w:p w:rsidR="00277364" w:rsidRPr="00B934B8" w:rsidRDefault="00277364" w:rsidP="00277364">
      <w:pPr>
        <w:pStyle w:val="ConsPlusNormal"/>
        <w:ind w:firstLine="539"/>
        <w:jc w:val="both"/>
        <w:rPr>
          <w:rFonts w:ascii="Times New Roman" w:hAnsi="Times New Roman" w:cs="Times New Roman"/>
          <w:sz w:val="22"/>
          <w:szCs w:val="22"/>
        </w:rPr>
      </w:pPr>
      <w:r w:rsidRPr="00B934B8">
        <w:rPr>
          <w:rFonts w:ascii="Times New Roman" w:hAnsi="Times New Roman" w:cs="Times New Roman"/>
          <w:sz w:val="22"/>
          <w:szCs w:val="22"/>
        </w:rPr>
        <w:t>Данная система позволит внедрить эффективную социальную технологию взаимодействия органов местного самоуправления с общественным самоуправлением.</w:t>
      </w:r>
    </w:p>
    <w:p w:rsidR="00277364" w:rsidRPr="00B934B8" w:rsidRDefault="00277364" w:rsidP="00277364">
      <w:pPr>
        <w:pStyle w:val="ConsPlusNormal"/>
        <w:ind w:firstLine="539"/>
        <w:jc w:val="both"/>
        <w:rPr>
          <w:rFonts w:ascii="Times New Roman" w:hAnsi="Times New Roman" w:cs="Times New Roman"/>
          <w:sz w:val="22"/>
          <w:szCs w:val="22"/>
        </w:rPr>
      </w:pPr>
      <w:r w:rsidRPr="00B934B8">
        <w:rPr>
          <w:rFonts w:ascii="Times New Roman" w:hAnsi="Times New Roman" w:cs="Times New Roman"/>
          <w:sz w:val="22"/>
          <w:szCs w:val="22"/>
        </w:rPr>
        <w:t>Муниципальная программа является расходным обязательством бюджета поселения. Реализация мероприятий Программы производится в объемах, обеспеченных финансированием.</w:t>
      </w:r>
    </w:p>
    <w:p w:rsidR="00277364" w:rsidRPr="00B934B8" w:rsidRDefault="00277364" w:rsidP="00277364">
      <w:pPr>
        <w:pStyle w:val="ConsPlusNormal"/>
        <w:ind w:firstLine="539"/>
        <w:jc w:val="both"/>
        <w:rPr>
          <w:rFonts w:ascii="Times New Roman" w:hAnsi="Times New Roman" w:cs="Times New Roman"/>
          <w:sz w:val="22"/>
          <w:szCs w:val="22"/>
        </w:rPr>
      </w:pPr>
      <w:r w:rsidRPr="00B934B8">
        <w:rPr>
          <w:rFonts w:ascii="Times New Roman" w:hAnsi="Times New Roman" w:cs="Times New Roman"/>
          <w:sz w:val="22"/>
          <w:szCs w:val="22"/>
        </w:rPr>
        <w:t>Общий объем финансирования Программы в 201</w:t>
      </w:r>
      <w:r w:rsidR="00B934B8">
        <w:rPr>
          <w:rFonts w:ascii="Times New Roman" w:hAnsi="Times New Roman" w:cs="Times New Roman"/>
          <w:sz w:val="22"/>
          <w:szCs w:val="22"/>
        </w:rPr>
        <w:t>8</w:t>
      </w:r>
      <w:r w:rsidRPr="00B934B8">
        <w:rPr>
          <w:rFonts w:ascii="Times New Roman" w:hAnsi="Times New Roman" w:cs="Times New Roman"/>
          <w:sz w:val="22"/>
          <w:szCs w:val="22"/>
        </w:rPr>
        <w:t>- 20</w:t>
      </w:r>
      <w:r w:rsidR="00B934B8">
        <w:rPr>
          <w:rFonts w:ascii="Times New Roman" w:hAnsi="Times New Roman" w:cs="Times New Roman"/>
          <w:sz w:val="22"/>
          <w:szCs w:val="22"/>
        </w:rPr>
        <w:t>20</w:t>
      </w:r>
      <w:r w:rsidRPr="00B934B8">
        <w:rPr>
          <w:rFonts w:ascii="Times New Roman" w:hAnsi="Times New Roman" w:cs="Times New Roman"/>
          <w:sz w:val="22"/>
          <w:szCs w:val="22"/>
        </w:rPr>
        <w:t xml:space="preserve">годах составит </w:t>
      </w:r>
      <w:r w:rsidR="00B934B8">
        <w:rPr>
          <w:rFonts w:ascii="Times New Roman" w:hAnsi="Times New Roman" w:cs="Times New Roman"/>
          <w:sz w:val="22"/>
          <w:szCs w:val="22"/>
        </w:rPr>
        <w:t>6</w:t>
      </w:r>
      <w:r w:rsidRPr="00B934B8">
        <w:rPr>
          <w:rFonts w:ascii="Times New Roman" w:hAnsi="Times New Roman" w:cs="Times New Roman"/>
          <w:sz w:val="22"/>
          <w:szCs w:val="22"/>
        </w:rPr>
        <w:t xml:space="preserve"> тыс.рублей.</w:t>
      </w:r>
      <w:bookmarkStart w:id="1" w:name="Par149"/>
      <w:bookmarkStart w:id="2" w:name="Par162"/>
      <w:bookmarkStart w:id="3" w:name="Par230"/>
      <w:bookmarkEnd w:id="1"/>
      <w:bookmarkEnd w:id="2"/>
      <w:bookmarkEnd w:id="3"/>
    </w:p>
    <w:p w:rsidR="00277364" w:rsidRDefault="00277364" w:rsidP="00277364">
      <w:pPr>
        <w:pStyle w:val="ConsPlusNormal"/>
        <w:ind w:firstLine="53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6"/>
        <w:gridCol w:w="2008"/>
        <w:gridCol w:w="3127"/>
        <w:gridCol w:w="3723"/>
      </w:tblGrid>
      <w:tr w:rsidR="00277364" w:rsidTr="00277364">
        <w:trPr>
          <w:trHeight w:val="100"/>
          <w:tblHeader/>
        </w:trPr>
        <w:tc>
          <w:tcPr>
            <w:tcW w:w="0" w:type="auto"/>
            <w:tcBorders>
              <w:top w:val="single" w:sz="4" w:space="0" w:color="auto"/>
              <w:left w:val="single" w:sz="4" w:space="0" w:color="auto"/>
              <w:bottom w:val="single" w:sz="4" w:space="0" w:color="auto"/>
              <w:right w:val="single" w:sz="4" w:space="0" w:color="auto"/>
            </w:tcBorders>
            <w:vAlign w:val="center"/>
            <w:hideMark/>
          </w:tcPr>
          <w:p w:rsidR="00277364" w:rsidRPr="00B934B8" w:rsidRDefault="00277364">
            <w:pPr>
              <w:pStyle w:val="Default"/>
              <w:tabs>
                <w:tab w:val="left" w:pos="851"/>
              </w:tabs>
              <w:jc w:val="center"/>
              <w:rPr>
                <w:sz w:val="18"/>
                <w:szCs w:val="18"/>
              </w:rPr>
            </w:pPr>
            <w:bookmarkStart w:id="4" w:name="Par261"/>
            <w:bookmarkEnd w:id="4"/>
            <w:r w:rsidRPr="00B934B8">
              <w:rPr>
                <w:sz w:val="18"/>
                <w:szCs w:val="18"/>
              </w:rPr>
              <w:t>Риски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77364" w:rsidRPr="00B934B8" w:rsidRDefault="00277364">
            <w:pPr>
              <w:pStyle w:val="Default"/>
              <w:tabs>
                <w:tab w:val="left" w:pos="851"/>
              </w:tabs>
              <w:jc w:val="center"/>
              <w:rPr>
                <w:sz w:val="18"/>
                <w:szCs w:val="18"/>
              </w:rPr>
            </w:pPr>
            <w:r w:rsidRPr="00B934B8">
              <w:rPr>
                <w:sz w:val="18"/>
                <w:szCs w:val="18"/>
              </w:rPr>
              <w:t>Основные при</w:t>
            </w:r>
            <w:r w:rsidRPr="00B934B8">
              <w:rPr>
                <w:sz w:val="18"/>
                <w:szCs w:val="18"/>
              </w:rPr>
              <w:softHyphen/>
              <w:t>чины возник</w:t>
            </w:r>
            <w:r w:rsidRPr="00B934B8">
              <w:rPr>
                <w:sz w:val="18"/>
                <w:szCs w:val="18"/>
              </w:rPr>
              <w:softHyphen/>
              <w:t>новения рисков</w:t>
            </w:r>
          </w:p>
        </w:tc>
        <w:tc>
          <w:tcPr>
            <w:tcW w:w="3127" w:type="dxa"/>
            <w:tcBorders>
              <w:top w:val="single" w:sz="4" w:space="0" w:color="auto"/>
              <w:left w:val="single" w:sz="4" w:space="0" w:color="auto"/>
              <w:bottom w:val="single" w:sz="4" w:space="0" w:color="auto"/>
              <w:right w:val="single" w:sz="4" w:space="0" w:color="auto"/>
            </w:tcBorders>
            <w:vAlign w:val="center"/>
            <w:hideMark/>
          </w:tcPr>
          <w:p w:rsidR="00277364" w:rsidRPr="00B934B8" w:rsidRDefault="00277364">
            <w:pPr>
              <w:pStyle w:val="Default"/>
              <w:tabs>
                <w:tab w:val="left" w:pos="851"/>
              </w:tabs>
              <w:jc w:val="center"/>
              <w:rPr>
                <w:sz w:val="18"/>
                <w:szCs w:val="18"/>
              </w:rPr>
            </w:pPr>
            <w:r w:rsidRPr="00B934B8">
              <w:rPr>
                <w:sz w:val="18"/>
                <w:szCs w:val="18"/>
              </w:rPr>
              <w:t>Предупреждающие меро</w:t>
            </w:r>
            <w:r w:rsidRPr="00B934B8">
              <w:rPr>
                <w:sz w:val="18"/>
                <w:szCs w:val="18"/>
              </w:rPr>
              <w:softHyphen/>
              <w:t>приятия</w:t>
            </w:r>
          </w:p>
        </w:tc>
        <w:tc>
          <w:tcPr>
            <w:tcW w:w="3723" w:type="dxa"/>
            <w:tcBorders>
              <w:top w:val="single" w:sz="4" w:space="0" w:color="auto"/>
              <w:left w:val="single" w:sz="4" w:space="0" w:color="auto"/>
              <w:bottom w:val="single" w:sz="4" w:space="0" w:color="auto"/>
              <w:right w:val="single" w:sz="4" w:space="0" w:color="auto"/>
            </w:tcBorders>
            <w:vAlign w:val="center"/>
            <w:hideMark/>
          </w:tcPr>
          <w:p w:rsidR="00277364" w:rsidRPr="00B934B8" w:rsidRDefault="00277364">
            <w:pPr>
              <w:pStyle w:val="Default"/>
              <w:tabs>
                <w:tab w:val="left" w:pos="851"/>
              </w:tabs>
              <w:jc w:val="center"/>
              <w:rPr>
                <w:sz w:val="18"/>
                <w:szCs w:val="18"/>
              </w:rPr>
            </w:pPr>
            <w:r w:rsidRPr="00B934B8">
              <w:rPr>
                <w:sz w:val="18"/>
                <w:szCs w:val="18"/>
              </w:rPr>
              <w:t>Компенсирую</w:t>
            </w:r>
            <w:r w:rsidRPr="00B934B8">
              <w:rPr>
                <w:sz w:val="18"/>
                <w:szCs w:val="18"/>
              </w:rPr>
              <w:softHyphen/>
              <w:t>щие мероприятия</w:t>
            </w:r>
          </w:p>
        </w:tc>
      </w:tr>
      <w:tr w:rsidR="00277364" w:rsidTr="00277364">
        <w:trPr>
          <w:trHeight w:val="85"/>
        </w:trPr>
        <w:tc>
          <w:tcPr>
            <w:tcW w:w="9570" w:type="dxa"/>
            <w:gridSpan w:val="4"/>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spacing w:before="120" w:after="120"/>
              <w:jc w:val="center"/>
              <w:rPr>
                <w:bCs/>
                <w:sz w:val="22"/>
                <w:szCs w:val="22"/>
              </w:rPr>
            </w:pPr>
            <w:r w:rsidRPr="00B934B8">
              <w:rPr>
                <w:bCs/>
                <w:sz w:val="22"/>
                <w:szCs w:val="22"/>
              </w:rPr>
              <w:t>Внешние риски</w:t>
            </w:r>
          </w:p>
        </w:tc>
      </w:tr>
      <w:tr w:rsidR="00277364" w:rsidTr="00277364">
        <w:trPr>
          <w:trHeight w:val="227"/>
        </w:trPr>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Право</w:t>
            </w:r>
            <w:r w:rsidRPr="00B934B8">
              <w:rPr>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Изменение действующих нормативных правовых актов, принятых на федеральном  и областном уровне, влияющих на условия реализации муниципальной программы</w:t>
            </w:r>
          </w:p>
        </w:tc>
        <w:tc>
          <w:tcPr>
            <w:tcW w:w="3127" w:type="dxa"/>
            <w:tcBorders>
              <w:top w:val="single" w:sz="4" w:space="0" w:color="auto"/>
              <w:left w:val="single" w:sz="4" w:space="0" w:color="auto"/>
              <w:bottom w:val="single" w:sz="4" w:space="0" w:color="auto"/>
              <w:right w:val="single" w:sz="4" w:space="0" w:color="auto"/>
            </w:tcBorders>
            <w:hideMark/>
          </w:tcPr>
          <w:p w:rsidR="00277364" w:rsidRPr="00B934B8" w:rsidRDefault="00277364">
            <w:pPr>
              <w:tabs>
                <w:tab w:val="left" w:pos="851"/>
              </w:tabs>
              <w:autoSpaceDE w:val="0"/>
              <w:autoSpaceDN w:val="0"/>
              <w:adjustRightInd w:val="0"/>
              <w:rPr>
                <w:kern w:val="2"/>
                <w:sz w:val="22"/>
                <w:szCs w:val="22"/>
              </w:rPr>
            </w:pPr>
            <w:r w:rsidRPr="00B934B8">
              <w:rPr>
                <w:sz w:val="22"/>
                <w:szCs w:val="22"/>
              </w:rPr>
              <w:t>Мониторинг из</w:t>
            </w:r>
            <w:r w:rsidRPr="00B934B8">
              <w:rPr>
                <w:sz w:val="22"/>
                <w:szCs w:val="22"/>
              </w:rPr>
              <w:softHyphen/>
              <w:t xml:space="preserve">менений  законодательства и иных нормативных правовых актов </w:t>
            </w:r>
          </w:p>
        </w:tc>
        <w:tc>
          <w:tcPr>
            <w:tcW w:w="3723" w:type="dxa"/>
            <w:tcBorders>
              <w:top w:val="single" w:sz="4" w:space="0" w:color="auto"/>
              <w:left w:val="single" w:sz="4" w:space="0" w:color="auto"/>
              <w:bottom w:val="single" w:sz="4" w:space="0" w:color="auto"/>
              <w:right w:val="single" w:sz="4" w:space="0" w:color="auto"/>
            </w:tcBorders>
          </w:tcPr>
          <w:p w:rsidR="00277364" w:rsidRPr="00B934B8" w:rsidRDefault="00277364">
            <w:pPr>
              <w:pStyle w:val="Default"/>
              <w:tabs>
                <w:tab w:val="left" w:pos="851"/>
              </w:tabs>
              <w:rPr>
                <w:sz w:val="22"/>
                <w:szCs w:val="22"/>
              </w:rPr>
            </w:pPr>
            <w:r w:rsidRPr="00B934B8">
              <w:rPr>
                <w:sz w:val="22"/>
                <w:szCs w:val="22"/>
              </w:rPr>
              <w:t>Корректировка муниципальной программы</w:t>
            </w:r>
          </w:p>
          <w:p w:rsidR="00277364" w:rsidRPr="00B934B8" w:rsidRDefault="00277364">
            <w:pPr>
              <w:pStyle w:val="Default"/>
              <w:tabs>
                <w:tab w:val="left" w:pos="851"/>
              </w:tabs>
              <w:rPr>
                <w:sz w:val="22"/>
                <w:szCs w:val="22"/>
              </w:rPr>
            </w:pPr>
          </w:p>
          <w:p w:rsidR="00277364" w:rsidRPr="00B934B8" w:rsidRDefault="00277364">
            <w:pPr>
              <w:pStyle w:val="Default"/>
              <w:tabs>
                <w:tab w:val="left" w:pos="851"/>
              </w:tabs>
              <w:rPr>
                <w:sz w:val="22"/>
                <w:szCs w:val="22"/>
              </w:rPr>
            </w:pPr>
            <w:r w:rsidRPr="00B934B8">
              <w:rPr>
                <w:sz w:val="22"/>
                <w:szCs w:val="22"/>
              </w:rPr>
              <w:t>Корректировка муниципальных  нормативных правовых актов</w:t>
            </w:r>
          </w:p>
        </w:tc>
      </w:tr>
      <w:tr w:rsidR="00277364" w:rsidTr="00277364">
        <w:trPr>
          <w:trHeight w:val="227"/>
        </w:trPr>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Макро</w:t>
            </w:r>
            <w:r w:rsidRPr="00B934B8">
              <w:rPr>
                <w:sz w:val="22"/>
                <w:szCs w:val="22"/>
              </w:rPr>
              <w:softHyphen/>
              <w:t>эконо</w:t>
            </w:r>
            <w:r w:rsidRPr="00B934B8">
              <w:rPr>
                <w:sz w:val="22"/>
                <w:szCs w:val="22"/>
              </w:rPr>
              <w:softHyphen/>
              <w:t>мичес</w:t>
            </w:r>
            <w:r w:rsidRPr="00B934B8">
              <w:rPr>
                <w:sz w:val="22"/>
                <w:szCs w:val="22"/>
              </w:rPr>
              <w:softHyphen/>
              <w:t xml:space="preserve">кие </w:t>
            </w:r>
            <w:r w:rsidRPr="00B934B8">
              <w:rPr>
                <w:sz w:val="22"/>
                <w:szCs w:val="22"/>
              </w:rPr>
              <w:lastRenderedPageBreak/>
              <w:t>(финан</w:t>
            </w:r>
            <w:r w:rsidRPr="00B934B8">
              <w:rPr>
                <w:sz w:val="22"/>
                <w:szCs w:val="22"/>
              </w:rPr>
              <w:softHyphen/>
              <w:t xml:space="preserve">совые) </w:t>
            </w:r>
          </w:p>
        </w:tc>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lastRenderedPageBreak/>
              <w:t>Неблагоприят</w:t>
            </w:r>
            <w:r w:rsidRPr="00B934B8">
              <w:rPr>
                <w:sz w:val="22"/>
                <w:szCs w:val="22"/>
              </w:rPr>
              <w:softHyphen/>
              <w:t xml:space="preserve">ное развитие экономических процессов в </w:t>
            </w:r>
            <w:r w:rsidRPr="00B934B8">
              <w:rPr>
                <w:sz w:val="22"/>
                <w:szCs w:val="22"/>
              </w:rPr>
              <w:lastRenderedPageBreak/>
              <w:t>стране и в мире в целом, при</w:t>
            </w:r>
            <w:r w:rsidRPr="00B934B8">
              <w:rPr>
                <w:sz w:val="22"/>
                <w:szCs w:val="22"/>
              </w:rPr>
              <w:softHyphen/>
              <w:t xml:space="preserve">водящее к </w:t>
            </w:r>
          </w:p>
          <w:p w:rsidR="00277364" w:rsidRPr="00B934B8" w:rsidRDefault="00277364">
            <w:pPr>
              <w:pStyle w:val="Default"/>
              <w:tabs>
                <w:tab w:val="left" w:pos="851"/>
              </w:tabs>
              <w:rPr>
                <w:sz w:val="22"/>
                <w:szCs w:val="22"/>
              </w:rPr>
            </w:pPr>
            <w:r w:rsidRPr="00B934B8">
              <w:rPr>
                <w:sz w:val="22"/>
                <w:szCs w:val="22"/>
              </w:rPr>
              <w:t>выпадению до</w:t>
            </w:r>
            <w:r w:rsidRPr="00B934B8">
              <w:rPr>
                <w:sz w:val="22"/>
                <w:szCs w:val="22"/>
              </w:rPr>
              <w:softHyphen/>
              <w:t>ходов  бюджета городского поселения  или увеличе</w:t>
            </w:r>
            <w:r w:rsidRPr="00B934B8">
              <w:rPr>
                <w:sz w:val="22"/>
                <w:szCs w:val="22"/>
              </w:rPr>
              <w:softHyphen/>
              <w:t>нию расходов и, как следст</w:t>
            </w:r>
            <w:r w:rsidRPr="00B934B8">
              <w:rPr>
                <w:sz w:val="22"/>
                <w:szCs w:val="22"/>
              </w:rPr>
              <w:softHyphen/>
              <w:t>вие, к пере</w:t>
            </w:r>
            <w:r w:rsidRPr="00B934B8">
              <w:rPr>
                <w:sz w:val="22"/>
                <w:szCs w:val="22"/>
              </w:rPr>
              <w:softHyphen/>
              <w:t>смотру финан</w:t>
            </w:r>
            <w:r w:rsidRPr="00B934B8">
              <w:rPr>
                <w:sz w:val="22"/>
                <w:szCs w:val="22"/>
              </w:rPr>
              <w:softHyphen/>
              <w:t>сирования ра</w:t>
            </w:r>
            <w:r w:rsidRPr="00B934B8">
              <w:rPr>
                <w:sz w:val="22"/>
                <w:szCs w:val="22"/>
              </w:rPr>
              <w:softHyphen/>
              <w:t>нее принятых расходных обя</w:t>
            </w:r>
            <w:r w:rsidRPr="00B934B8">
              <w:rPr>
                <w:sz w:val="22"/>
                <w:szCs w:val="22"/>
              </w:rPr>
              <w:softHyphen/>
              <w:t>зательств на реализацию мероприятий муниципальной программы</w:t>
            </w:r>
          </w:p>
        </w:tc>
        <w:tc>
          <w:tcPr>
            <w:tcW w:w="3127" w:type="dxa"/>
            <w:tcBorders>
              <w:top w:val="single" w:sz="4" w:space="0" w:color="auto"/>
              <w:left w:val="single" w:sz="4" w:space="0" w:color="auto"/>
              <w:bottom w:val="single" w:sz="4" w:space="0" w:color="auto"/>
              <w:right w:val="single" w:sz="4" w:space="0" w:color="auto"/>
            </w:tcBorders>
          </w:tcPr>
          <w:p w:rsidR="00277364" w:rsidRPr="00B934B8" w:rsidRDefault="00277364">
            <w:pPr>
              <w:tabs>
                <w:tab w:val="left" w:pos="851"/>
              </w:tabs>
              <w:autoSpaceDE w:val="0"/>
              <w:autoSpaceDN w:val="0"/>
              <w:adjustRightInd w:val="0"/>
              <w:rPr>
                <w:kern w:val="2"/>
                <w:sz w:val="22"/>
                <w:szCs w:val="22"/>
              </w:rPr>
            </w:pPr>
            <w:r w:rsidRPr="00B934B8">
              <w:rPr>
                <w:sz w:val="22"/>
                <w:szCs w:val="22"/>
              </w:rPr>
              <w:lastRenderedPageBreak/>
              <w:t>Привлечение средств на реа</w:t>
            </w:r>
            <w:r w:rsidRPr="00B934B8">
              <w:rPr>
                <w:sz w:val="22"/>
                <w:szCs w:val="22"/>
              </w:rPr>
              <w:softHyphen/>
              <w:t>лизацию мероприятий муниципальной программы из вышестоящего бюджета</w:t>
            </w:r>
          </w:p>
          <w:p w:rsidR="00277364" w:rsidRPr="00B934B8" w:rsidRDefault="00277364">
            <w:pPr>
              <w:tabs>
                <w:tab w:val="left" w:pos="851"/>
              </w:tabs>
              <w:autoSpaceDE w:val="0"/>
              <w:autoSpaceDN w:val="0"/>
              <w:adjustRightInd w:val="0"/>
              <w:rPr>
                <w:sz w:val="22"/>
                <w:szCs w:val="22"/>
              </w:rPr>
            </w:pPr>
          </w:p>
          <w:p w:rsidR="00277364" w:rsidRPr="00B934B8" w:rsidRDefault="00277364">
            <w:pPr>
              <w:tabs>
                <w:tab w:val="left" w:pos="851"/>
              </w:tabs>
              <w:rPr>
                <w:sz w:val="22"/>
                <w:szCs w:val="22"/>
              </w:rPr>
            </w:pPr>
            <w:r w:rsidRPr="00B934B8">
              <w:rPr>
                <w:sz w:val="22"/>
                <w:szCs w:val="22"/>
              </w:rPr>
              <w:t>Мониторинг результативности мероприятий муниципальной программы и эффективности использова</w:t>
            </w:r>
            <w:r w:rsidRPr="00B934B8">
              <w:rPr>
                <w:sz w:val="22"/>
                <w:szCs w:val="22"/>
              </w:rPr>
              <w:softHyphen/>
              <w:t>ния бюджетных средств, на</w:t>
            </w:r>
            <w:r w:rsidRPr="00B934B8">
              <w:rPr>
                <w:sz w:val="22"/>
                <w:szCs w:val="22"/>
              </w:rPr>
              <w:softHyphen/>
              <w:t>правляемых на реализацию муниципальной программы</w:t>
            </w:r>
          </w:p>
          <w:p w:rsidR="00277364" w:rsidRPr="00B934B8" w:rsidRDefault="00277364">
            <w:pPr>
              <w:tabs>
                <w:tab w:val="left" w:pos="851"/>
              </w:tabs>
              <w:rPr>
                <w:sz w:val="22"/>
                <w:szCs w:val="22"/>
              </w:rPr>
            </w:pPr>
          </w:p>
          <w:p w:rsidR="00277364" w:rsidRDefault="00277364">
            <w:pPr>
              <w:tabs>
                <w:tab w:val="left" w:pos="851"/>
              </w:tabs>
              <w:autoSpaceDE w:val="0"/>
              <w:autoSpaceDN w:val="0"/>
              <w:adjustRightInd w:val="0"/>
              <w:rPr>
                <w:sz w:val="22"/>
                <w:szCs w:val="22"/>
              </w:rPr>
            </w:pPr>
            <w:r w:rsidRPr="00B934B8">
              <w:rPr>
                <w:sz w:val="22"/>
                <w:szCs w:val="22"/>
              </w:rPr>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муниципальной программы)</w:t>
            </w:r>
          </w:p>
          <w:p w:rsidR="007D365D" w:rsidRDefault="007D365D">
            <w:pPr>
              <w:tabs>
                <w:tab w:val="left" w:pos="851"/>
              </w:tabs>
              <w:autoSpaceDE w:val="0"/>
              <w:autoSpaceDN w:val="0"/>
              <w:adjustRightInd w:val="0"/>
              <w:rPr>
                <w:sz w:val="22"/>
                <w:szCs w:val="22"/>
              </w:rPr>
            </w:pPr>
          </w:p>
          <w:p w:rsidR="007D365D" w:rsidRPr="00B934B8" w:rsidRDefault="007D365D">
            <w:pPr>
              <w:tabs>
                <w:tab w:val="left" w:pos="851"/>
              </w:tabs>
              <w:autoSpaceDE w:val="0"/>
              <w:autoSpaceDN w:val="0"/>
              <w:adjustRightInd w:val="0"/>
              <w:rPr>
                <w:kern w:val="2"/>
                <w:sz w:val="22"/>
                <w:szCs w:val="22"/>
              </w:rPr>
            </w:pPr>
          </w:p>
        </w:tc>
        <w:tc>
          <w:tcPr>
            <w:tcW w:w="3723" w:type="dxa"/>
            <w:tcBorders>
              <w:top w:val="single" w:sz="4" w:space="0" w:color="auto"/>
              <w:left w:val="single" w:sz="4" w:space="0" w:color="auto"/>
              <w:bottom w:val="single" w:sz="4" w:space="0" w:color="auto"/>
              <w:right w:val="single" w:sz="4" w:space="0" w:color="auto"/>
            </w:tcBorders>
            <w:hideMark/>
          </w:tcPr>
          <w:p w:rsidR="00277364" w:rsidRPr="00B934B8" w:rsidRDefault="00277364">
            <w:pPr>
              <w:tabs>
                <w:tab w:val="left" w:pos="851"/>
              </w:tabs>
              <w:rPr>
                <w:kern w:val="2"/>
                <w:sz w:val="22"/>
                <w:szCs w:val="22"/>
              </w:rPr>
            </w:pPr>
            <w:r w:rsidRPr="00B934B8">
              <w:rPr>
                <w:sz w:val="22"/>
                <w:szCs w:val="22"/>
              </w:rPr>
              <w:lastRenderedPageBreak/>
              <w:t>Корректировка муниципальной программы в со</w:t>
            </w:r>
            <w:r w:rsidRPr="00B934B8">
              <w:rPr>
                <w:sz w:val="22"/>
                <w:szCs w:val="22"/>
              </w:rPr>
              <w:softHyphen/>
              <w:t>ответствии с фактическим уровнем финан</w:t>
            </w:r>
            <w:r w:rsidRPr="00B934B8">
              <w:rPr>
                <w:sz w:val="22"/>
                <w:szCs w:val="22"/>
              </w:rPr>
              <w:softHyphen/>
              <w:t>сирования и пе</w:t>
            </w:r>
            <w:r w:rsidRPr="00B934B8">
              <w:rPr>
                <w:sz w:val="22"/>
                <w:szCs w:val="22"/>
              </w:rPr>
              <w:softHyphen/>
              <w:t xml:space="preserve">рераспределение </w:t>
            </w:r>
            <w:r w:rsidRPr="00B934B8">
              <w:rPr>
                <w:sz w:val="22"/>
                <w:szCs w:val="22"/>
              </w:rPr>
              <w:lastRenderedPageBreak/>
              <w:t>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p>
        </w:tc>
      </w:tr>
      <w:tr w:rsidR="00277364" w:rsidTr="00277364">
        <w:trPr>
          <w:trHeight w:val="98"/>
        </w:trPr>
        <w:tc>
          <w:tcPr>
            <w:tcW w:w="9570" w:type="dxa"/>
            <w:gridSpan w:val="4"/>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spacing w:before="120" w:after="120"/>
              <w:jc w:val="center"/>
              <w:rPr>
                <w:bCs/>
                <w:sz w:val="22"/>
                <w:szCs w:val="22"/>
              </w:rPr>
            </w:pPr>
            <w:r w:rsidRPr="00B934B8">
              <w:rPr>
                <w:bCs/>
                <w:sz w:val="22"/>
                <w:szCs w:val="22"/>
              </w:rPr>
              <w:lastRenderedPageBreak/>
              <w:t>Внутренние риски</w:t>
            </w:r>
          </w:p>
        </w:tc>
      </w:tr>
      <w:tr w:rsidR="00277364" w:rsidTr="00277364">
        <w:trPr>
          <w:trHeight w:val="480"/>
        </w:trPr>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Ресурс</w:t>
            </w:r>
            <w:r w:rsidRPr="00B934B8">
              <w:rPr>
                <w:sz w:val="22"/>
                <w:szCs w:val="22"/>
              </w:rPr>
              <w:softHyphen/>
              <w:t>ные (кадро</w:t>
            </w:r>
            <w:r w:rsidRPr="00B934B8">
              <w:rPr>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Недостаточная квалификация специалистов, исполняющих мероприятия муниципальной программы</w:t>
            </w:r>
          </w:p>
        </w:tc>
        <w:tc>
          <w:tcPr>
            <w:tcW w:w="3127" w:type="dxa"/>
            <w:tcBorders>
              <w:top w:val="single" w:sz="4" w:space="0" w:color="auto"/>
              <w:left w:val="single" w:sz="4" w:space="0" w:color="auto"/>
              <w:bottom w:val="single" w:sz="4" w:space="0" w:color="auto"/>
              <w:right w:val="single" w:sz="4" w:space="0" w:color="auto"/>
            </w:tcBorders>
          </w:tcPr>
          <w:p w:rsidR="00277364" w:rsidRPr="00B934B8" w:rsidRDefault="00277364">
            <w:pPr>
              <w:tabs>
                <w:tab w:val="left" w:pos="851"/>
              </w:tabs>
              <w:autoSpaceDE w:val="0"/>
              <w:autoSpaceDN w:val="0"/>
              <w:adjustRightInd w:val="0"/>
              <w:rPr>
                <w:kern w:val="2"/>
                <w:sz w:val="22"/>
                <w:szCs w:val="22"/>
              </w:rPr>
            </w:pPr>
            <w:r w:rsidRPr="00B934B8">
              <w:rPr>
                <w:sz w:val="22"/>
                <w:szCs w:val="22"/>
              </w:rPr>
              <w:t>Назначение постоянных от</w:t>
            </w:r>
            <w:r w:rsidRPr="00B934B8">
              <w:rPr>
                <w:sz w:val="22"/>
                <w:szCs w:val="22"/>
              </w:rPr>
              <w:softHyphen/>
              <w:t>ветственных исполнителей с обеспечением возможности их полноценного участия в реализации мероприятий муниципальной программы</w:t>
            </w:r>
          </w:p>
          <w:p w:rsidR="00277364" w:rsidRPr="00B934B8" w:rsidRDefault="00277364">
            <w:pPr>
              <w:tabs>
                <w:tab w:val="left" w:pos="851"/>
              </w:tabs>
              <w:autoSpaceDE w:val="0"/>
              <w:autoSpaceDN w:val="0"/>
              <w:adjustRightInd w:val="0"/>
              <w:rPr>
                <w:sz w:val="22"/>
                <w:szCs w:val="22"/>
              </w:rPr>
            </w:pPr>
          </w:p>
          <w:p w:rsidR="00277364" w:rsidRPr="00B934B8" w:rsidRDefault="00277364">
            <w:pPr>
              <w:tabs>
                <w:tab w:val="left" w:pos="851"/>
              </w:tabs>
              <w:autoSpaceDE w:val="0"/>
              <w:autoSpaceDN w:val="0"/>
              <w:adjustRightInd w:val="0"/>
              <w:rPr>
                <w:sz w:val="22"/>
                <w:szCs w:val="22"/>
              </w:rPr>
            </w:pPr>
            <w:r w:rsidRPr="00B934B8">
              <w:rPr>
                <w:sz w:val="22"/>
                <w:szCs w:val="22"/>
              </w:rPr>
              <w:t>Повышение квалификации исполни</w:t>
            </w:r>
            <w:r w:rsidRPr="00B934B8">
              <w:rPr>
                <w:sz w:val="22"/>
                <w:szCs w:val="22"/>
              </w:rPr>
              <w:softHyphen/>
              <w:t>телей мероприятий муниципальной программы (прове</w:t>
            </w:r>
            <w:r w:rsidRPr="00B934B8">
              <w:rPr>
                <w:sz w:val="22"/>
                <w:szCs w:val="22"/>
              </w:rPr>
              <w:softHyphen/>
              <w:t>дение обучений, семинаров, обеспечение им открытого доступа к методическим и информационным материа</w:t>
            </w:r>
            <w:r w:rsidRPr="00B934B8">
              <w:rPr>
                <w:sz w:val="22"/>
                <w:szCs w:val="22"/>
              </w:rPr>
              <w:softHyphen/>
              <w:t>лам)</w:t>
            </w:r>
          </w:p>
          <w:p w:rsidR="00277364" w:rsidRPr="00B934B8" w:rsidRDefault="00277364">
            <w:pPr>
              <w:tabs>
                <w:tab w:val="left" w:pos="851"/>
              </w:tabs>
              <w:autoSpaceDE w:val="0"/>
              <w:autoSpaceDN w:val="0"/>
              <w:adjustRightInd w:val="0"/>
              <w:rPr>
                <w:sz w:val="22"/>
                <w:szCs w:val="22"/>
              </w:rPr>
            </w:pPr>
          </w:p>
          <w:p w:rsidR="00277364" w:rsidRPr="00B934B8" w:rsidRDefault="00277364">
            <w:pPr>
              <w:tabs>
                <w:tab w:val="left" w:pos="851"/>
              </w:tabs>
              <w:autoSpaceDE w:val="0"/>
              <w:autoSpaceDN w:val="0"/>
              <w:adjustRightInd w:val="0"/>
              <w:rPr>
                <w:kern w:val="2"/>
                <w:sz w:val="22"/>
                <w:szCs w:val="22"/>
              </w:rPr>
            </w:pPr>
            <w:r w:rsidRPr="00B934B8">
              <w:rPr>
                <w:sz w:val="22"/>
                <w:szCs w:val="22"/>
              </w:rPr>
              <w:t>Привлечение к реализации мероприятий муниципальной программы представите</w:t>
            </w:r>
            <w:r w:rsidRPr="00B934B8">
              <w:rPr>
                <w:sz w:val="22"/>
                <w:szCs w:val="22"/>
              </w:rPr>
              <w:softHyphen/>
              <w:t>лей общественных и научных организаций</w:t>
            </w:r>
          </w:p>
        </w:tc>
        <w:tc>
          <w:tcPr>
            <w:tcW w:w="3723" w:type="dxa"/>
            <w:tcBorders>
              <w:top w:val="single" w:sz="4" w:space="0" w:color="auto"/>
              <w:left w:val="single" w:sz="4" w:space="0" w:color="auto"/>
              <w:bottom w:val="single" w:sz="4" w:space="0" w:color="auto"/>
              <w:right w:val="single" w:sz="4" w:space="0" w:color="auto"/>
            </w:tcBorders>
            <w:hideMark/>
          </w:tcPr>
          <w:p w:rsidR="00277364" w:rsidRPr="00B934B8" w:rsidRDefault="00277364">
            <w:pPr>
              <w:pStyle w:val="Default"/>
              <w:tabs>
                <w:tab w:val="left" w:pos="851"/>
              </w:tabs>
              <w:rPr>
                <w:sz w:val="22"/>
                <w:szCs w:val="22"/>
              </w:rPr>
            </w:pPr>
            <w:r w:rsidRPr="00B934B8">
              <w:rPr>
                <w:sz w:val="22"/>
                <w:szCs w:val="22"/>
              </w:rPr>
              <w:t>Ротация или за</w:t>
            </w:r>
            <w:r w:rsidRPr="00B934B8">
              <w:rPr>
                <w:sz w:val="22"/>
                <w:szCs w:val="22"/>
              </w:rPr>
              <w:softHyphen/>
              <w:t>мена исполни</w:t>
            </w:r>
            <w:r w:rsidRPr="00B934B8">
              <w:rPr>
                <w:sz w:val="22"/>
                <w:szCs w:val="22"/>
              </w:rPr>
              <w:softHyphen/>
              <w:t>телей мероприя</w:t>
            </w:r>
            <w:r w:rsidRPr="00B934B8">
              <w:rPr>
                <w:sz w:val="22"/>
                <w:szCs w:val="22"/>
              </w:rPr>
              <w:softHyphen/>
              <w:t>тий муниципальной про</w:t>
            </w:r>
            <w:r w:rsidRPr="00B934B8">
              <w:rPr>
                <w:sz w:val="22"/>
                <w:szCs w:val="22"/>
              </w:rPr>
              <w:softHyphen/>
              <w:t>граммы</w:t>
            </w:r>
          </w:p>
        </w:tc>
      </w:tr>
    </w:tbl>
    <w:p w:rsidR="007D365D" w:rsidRDefault="007D365D" w:rsidP="00277364">
      <w:pPr>
        <w:pStyle w:val="ConsPlusNormal"/>
        <w:jc w:val="center"/>
        <w:outlineLvl w:val="1"/>
        <w:rPr>
          <w:rFonts w:ascii="Times New Roman" w:hAnsi="Times New Roman" w:cs="Times New Roman"/>
          <w:b/>
          <w:sz w:val="22"/>
          <w:szCs w:val="22"/>
        </w:rPr>
      </w:pPr>
      <w:bookmarkStart w:id="5" w:name="Par269"/>
      <w:bookmarkEnd w:id="5"/>
    </w:p>
    <w:p w:rsidR="007D365D" w:rsidRDefault="007D365D" w:rsidP="00277364">
      <w:pPr>
        <w:pStyle w:val="ConsPlusNormal"/>
        <w:jc w:val="center"/>
        <w:outlineLvl w:val="1"/>
        <w:rPr>
          <w:rFonts w:ascii="Times New Roman" w:hAnsi="Times New Roman" w:cs="Times New Roman"/>
          <w:b/>
          <w:sz w:val="22"/>
          <w:szCs w:val="22"/>
        </w:rPr>
      </w:pPr>
    </w:p>
    <w:p w:rsidR="00277364" w:rsidRPr="00B934B8" w:rsidRDefault="00F70976" w:rsidP="00277364">
      <w:pPr>
        <w:pStyle w:val="ConsPlusNormal"/>
        <w:jc w:val="center"/>
        <w:outlineLvl w:val="1"/>
        <w:rPr>
          <w:rFonts w:ascii="Times New Roman" w:hAnsi="Times New Roman" w:cs="Times New Roman"/>
          <w:b/>
          <w:sz w:val="22"/>
          <w:szCs w:val="22"/>
        </w:rPr>
      </w:pPr>
      <w:r>
        <w:rPr>
          <w:rFonts w:ascii="Times New Roman" w:hAnsi="Times New Roman" w:cs="Times New Roman"/>
          <w:b/>
          <w:sz w:val="22"/>
          <w:szCs w:val="22"/>
          <w:lang w:val="en-US"/>
        </w:rPr>
        <w:t>III</w:t>
      </w:r>
      <w:r w:rsidR="00277364" w:rsidRPr="00B934B8">
        <w:rPr>
          <w:rFonts w:ascii="Times New Roman" w:hAnsi="Times New Roman" w:cs="Times New Roman"/>
          <w:b/>
          <w:sz w:val="22"/>
          <w:szCs w:val="22"/>
        </w:rPr>
        <w:t>. Механизм управления реализацией муниципальной программы</w:t>
      </w:r>
    </w:p>
    <w:p w:rsidR="00277364" w:rsidRPr="00B934B8" w:rsidRDefault="00277364" w:rsidP="00277364">
      <w:pPr>
        <w:ind w:firstLine="709"/>
        <w:jc w:val="both"/>
        <w:rPr>
          <w:sz w:val="22"/>
          <w:szCs w:val="22"/>
        </w:rPr>
      </w:pPr>
      <w:r w:rsidRPr="00B934B8">
        <w:rPr>
          <w:sz w:val="22"/>
          <w:szCs w:val="22"/>
        </w:rPr>
        <w:t>Мониторинг хода реализации муниципальной программы осуществляет заместитель Главы Администрации городского поселения. Результаты мониторинга и оценки выполнения целевых показателей ежегодно до 15 апреля года, следующего за отчетным, докладываются Главе администрации городского поселения, осуществляющим координацию деятельности муниципальных программ. Ответственный исполнитель муниципальной программы до 20 июля текущего года и до 01 марта года, следующего за отчетным, готовит полугодовой и годовой отчеты о ходе реализации муниципальной программы и обеспечивает их согласование с Главой Администрации городского поселения. 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2424F8" w:rsidRDefault="002424F8" w:rsidP="00277364">
      <w:pPr>
        <w:ind w:firstLine="709"/>
        <w:jc w:val="both"/>
        <w:rPr>
          <w:sz w:val="22"/>
          <w:szCs w:val="22"/>
        </w:rPr>
      </w:pPr>
    </w:p>
    <w:p w:rsidR="00277364" w:rsidRPr="00B934B8" w:rsidRDefault="00277364" w:rsidP="00277364">
      <w:pPr>
        <w:ind w:firstLine="709"/>
        <w:jc w:val="both"/>
        <w:rPr>
          <w:sz w:val="22"/>
          <w:szCs w:val="22"/>
        </w:rPr>
      </w:pPr>
      <w:r w:rsidRPr="00B934B8">
        <w:rPr>
          <w:sz w:val="22"/>
          <w:szCs w:val="22"/>
        </w:rPr>
        <w:lastRenderedPageBreak/>
        <w:t>Финансирование мероприятий муниципальной программы  в установленном порядке за счет средств бюджета поселения  осуществляет Администрация городского поселения.</w:t>
      </w:r>
    </w:p>
    <w:p w:rsidR="00836325" w:rsidRDefault="00277364" w:rsidP="00770DA8">
      <w:pPr>
        <w:pStyle w:val="ConsPlusNormal"/>
        <w:ind w:firstLine="540"/>
        <w:jc w:val="both"/>
        <w:rPr>
          <w:rFonts w:ascii="Times New Roman" w:hAnsi="Times New Roman" w:cs="Times New Roman"/>
          <w:sz w:val="22"/>
          <w:szCs w:val="22"/>
        </w:rPr>
      </w:pPr>
      <w:r w:rsidRPr="00B934B8">
        <w:rPr>
          <w:rFonts w:ascii="Times New Roman" w:hAnsi="Times New Roman" w:cs="Times New Roman"/>
          <w:sz w:val="22"/>
          <w:szCs w:val="22"/>
        </w:rPr>
        <w:t xml:space="preserve">Координацию реализации мероприятий муниципальной программы, подготовку информации и представление отчетов о  ходе выполнения мероприятий программы, подготовку проектов договоров </w:t>
      </w:r>
    </w:p>
    <w:p w:rsidR="0077289E" w:rsidRPr="00B934B8" w:rsidRDefault="00277364" w:rsidP="00770DA8">
      <w:pPr>
        <w:pStyle w:val="ConsPlusNormal"/>
        <w:ind w:firstLine="540"/>
        <w:jc w:val="both"/>
        <w:rPr>
          <w:rFonts w:ascii="Times New Roman" w:hAnsi="Times New Roman" w:cs="Times New Roman"/>
          <w:sz w:val="22"/>
          <w:szCs w:val="22"/>
        </w:rPr>
      </w:pPr>
      <w:r w:rsidRPr="00B934B8">
        <w:rPr>
          <w:rFonts w:ascii="Times New Roman" w:hAnsi="Times New Roman" w:cs="Times New Roman"/>
          <w:sz w:val="22"/>
          <w:szCs w:val="22"/>
        </w:rPr>
        <w:t>с исполнителями и участниками программных мероприятий осуществляет с</w:t>
      </w:r>
      <w:r w:rsidRPr="00B934B8">
        <w:rPr>
          <w:rFonts w:ascii="Times New Roman" w:hAnsi="Times New Roman" w:cs="Times New Roman"/>
          <w:color w:val="000000"/>
          <w:sz w:val="22"/>
          <w:szCs w:val="22"/>
        </w:rPr>
        <w:t>пециалист Администрации городского поселения, назначенный  ответственным за оказание содействия гражданам в реализации права на участие в местном самоуправлении.</w:t>
      </w:r>
    </w:p>
    <w:p w:rsidR="00B34F8E" w:rsidRDefault="00B34F8E" w:rsidP="002B4904">
      <w:pPr>
        <w:framePr w:w="9387" w:wrap="auto" w:hAnchor="text"/>
        <w:sectPr w:rsidR="00B34F8E" w:rsidSect="00F27323">
          <w:headerReference w:type="default" r:id="rId8"/>
          <w:pgSz w:w="11906" w:h="16838"/>
          <w:pgMar w:top="567" w:right="567" w:bottom="567" w:left="1701" w:header="720" w:footer="720" w:gutter="0"/>
          <w:cols w:space="720"/>
          <w:docGrid w:linePitch="360"/>
        </w:sectPr>
      </w:pPr>
    </w:p>
    <w:p w:rsidR="005F4AFB" w:rsidRDefault="00F70976" w:rsidP="00B74AF8">
      <w:pPr>
        <w:spacing w:line="360" w:lineRule="exact"/>
        <w:rPr>
          <w:b/>
        </w:rPr>
      </w:pPr>
      <w:r>
        <w:rPr>
          <w:b/>
          <w:lang w:val="en-US"/>
        </w:rPr>
        <w:lastRenderedPageBreak/>
        <w:t>IV</w:t>
      </w:r>
      <w:r w:rsidR="005F4AFB">
        <w:rPr>
          <w:b/>
        </w:rPr>
        <w:t>. Мероприятия муниципальной программы</w:t>
      </w:r>
    </w:p>
    <w:p w:rsidR="005F4AFB" w:rsidRDefault="005F4AFB" w:rsidP="005F4AFB">
      <w:pPr>
        <w:spacing w:line="360" w:lineRule="exact"/>
      </w:pPr>
    </w:p>
    <w:tbl>
      <w:tblPr>
        <w:tblW w:w="15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671"/>
        <w:gridCol w:w="1135"/>
        <w:gridCol w:w="1842"/>
        <w:gridCol w:w="1419"/>
        <w:gridCol w:w="1700"/>
        <w:gridCol w:w="897"/>
        <w:gridCol w:w="805"/>
        <w:gridCol w:w="138"/>
        <w:gridCol w:w="1280"/>
      </w:tblGrid>
      <w:tr w:rsidR="005F4AFB" w:rsidTr="005F0AB0">
        <w:tc>
          <w:tcPr>
            <w:tcW w:w="674"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№п/п</w:t>
            </w:r>
          </w:p>
        </w:tc>
        <w:tc>
          <w:tcPr>
            <w:tcW w:w="5671"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Наименование мероприятия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Срок реализации</w:t>
            </w:r>
          </w:p>
        </w:tc>
        <w:tc>
          <w:tcPr>
            <w:tcW w:w="1842"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Исполнитель мероприятия</w:t>
            </w:r>
          </w:p>
        </w:tc>
        <w:tc>
          <w:tcPr>
            <w:tcW w:w="1419"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Целевой показатель (номер целевого показателя из паспорта муниципальной программы)</w:t>
            </w:r>
          </w:p>
        </w:tc>
        <w:tc>
          <w:tcPr>
            <w:tcW w:w="1700" w:type="dxa"/>
            <w:vMerge w:val="restart"/>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b/>
                <w:kern w:val="2"/>
                <w:sz w:val="20"/>
                <w:szCs w:val="20"/>
              </w:rPr>
            </w:pPr>
            <w:r>
              <w:rPr>
                <w:b/>
                <w:sz w:val="20"/>
                <w:szCs w:val="20"/>
              </w:rPr>
              <w:t>Источники финансирования (областной бюджет, бюджет поселения, внебюджетные средства)</w:t>
            </w:r>
          </w:p>
        </w:tc>
        <w:tc>
          <w:tcPr>
            <w:tcW w:w="3120" w:type="dxa"/>
            <w:gridSpan w:val="4"/>
            <w:tcBorders>
              <w:top w:val="single" w:sz="4" w:space="0" w:color="auto"/>
              <w:left w:val="single" w:sz="4" w:space="0" w:color="auto"/>
              <w:bottom w:val="single" w:sz="4" w:space="0" w:color="auto"/>
              <w:right w:val="single" w:sz="4" w:space="0" w:color="auto"/>
            </w:tcBorders>
            <w:hideMark/>
          </w:tcPr>
          <w:p w:rsidR="005F4AFB" w:rsidRDefault="005F4AFB" w:rsidP="005F0AB0">
            <w:pPr>
              <w:spacing w:line="240" w:lineRule="exact"/>
              <w:ind w:left="-817" w:right="1167" w:firstLine="850"/>
              <w:jc w:val="right"/>
              <w:rPr>
                <w:b/>
                <w:kern w:val="2"/>
                <w:sz w:val="20"/>
                <w:szCs w:val="20"/>
              </w:rPr>
            </w:pPr>
            <w:r>
              <w:rPr>
                <w:b/>
                <w:sz w:val="20"/>
                <w:szCs w:val="20"/>
              </w:rPr>
              <w:t>Объём финансовых средств по годам</w:t>
            </w:r>
          </w:p>
        </w:tc>
      </w:tr>
      <w:tr w:rsidR="005F4AFB" w:rsidTr="005F0AB0">
        <w:tc>
          <w:tcPr>
            <w:tcW w:w="674"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5671"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5F4AFB" w:rsidRDefault="005F4AFB">
            <w:pPr>
              <w:widowControl/>
              <w:suppressAutoHyphens w:val="0"/>
              <w:rPr>
                <w:b/>
                <w:kern w:val="2"/>
                <w:sz w:val="20"/>
                <w:szCs w:val="20"/>
              </w:rPr>
            </w:pP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rsidP="00FB173D">
            <w:pPr>
              <w:spacing w:line="360" w:lineRule="exact"/>
              <w:jc w:val="center"/>
              <w:rPr>
                <w:b/>
                <w:kern w:val="2"/>
                <w:sz w:val="20"/>
                <w:szCs w:val="20"/>
              </w:rPr>
            </w:pPr>
            <w:r>
              <w:rPr>
                <w:b/>
                <w:sz w:val="20"/>
                <w:szCs w:val="20"/>
              </w:rPr>
              <w:t>2018</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rsidP="00FB173D">
            <w:pPr>
              <w:spacing w:line="360" w:lineRule="exact"/>
              <w:jc w:val="center"/>
              <w:rPr>
                <w:b/>
                <w:kern w:val="2"/>
                <w:sz w:val="20"/>
                <w:szCs w:val="20"/>
              </w:rPr>
            </w:pPr>
            <w:r>
              <w:rPr>
                <w:b/>
                <w:sz w:val="20"/>
                <w:szCs w:val="20"/>
              </w:rPr>
              <w:t>2019</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rsidP="00FB173D">
            <w:pPr>
              <w:spacing w:line="360" w:lineRule="exact"/>
              <w:jc w:val="center"/>
              <w:rPr>
                <w:b/>
                <w:kern w:val="2"/>
                <w:sz w:val="20"/>
                <w:szCs w:val="20"/>
              </w:rPr>
            </w:pPr>
            <w:r>
              <w:rPr>
                <w:b/>
                <w:sz w:val="20"/>
                <w:szCs w:val="20"/>
              </w:rPr>
              <w:t>2020</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1</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center"/>
              <w:rPr>
                <w:kern w:val="2"/>
                <w:sz w:val="18"/>
                <w:szCs w:val="18"/>
              </w:rPr>
            </w:pPr>
            <w:r>
              <w:rPr>
                <w:sz w:val="18"/>
                <w:szCs w:val="18"/>
              </w:rPr>
              <w:t>2</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3</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4</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5</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6</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7</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8</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18"/>
                <w:szCs w:val="18"/>
              </w:rPr>
            </w:pPr>
            <w:r>
              <w:rPr>
                <w:sz w:val="18"/>
                <w:szCs w:val="18"/>
              </w:rPr>
              <w:t>9</w:t>
            </w:r>
          </w:p>
        </w:tc>
      </w:tr>
      <w:tr w:rsidR="005F4AFB" w:rsidTr="005F0AB0">
        <w:tc>
          <w:tcPr>
            <w:tcW w:w="15561" w:type="dxa"/>
            <w:gridSpan w:val="10"/>
            <w:tcBorders>
              <w:top w:val="single" w:sz="4" w:space="0" w:color="auto"/>
              <w:left w:val="single" w:sz="4" w:space="0" w:color="auto"/>
              <w:bottom w:val="single" w:sz="4" w:space="0" w:color="auto"/>
              <w:right w:val="single" w:sz="4" w:space="0" w:color="auto"/>
            </w:tcBorders>
            <w:hideMark/>
          </w:tcPr>
          <w:p w:rsidR="005F4AFB" w:rsidRDefault="005F4AFB">
            <w:pPr>
              <w:snapToGrid w:val="0"/>
              <w:spacing w:line="240" w:lineRule="exact"/>
              <w:jc w:val="center"/>
              <w:rPr>
                <w:kern w:val="2"/>
              </w:rPr>
            </w:pPr>
            <w:r>
              <w:rPr>
                <w:b/>
              </w:rPr>
              <w:t xml:space="preserve">Задача 1. Методическое и информационное сопровождение деятельности территориальных общественных самоуправления (далее ТОС), по вопросам местного самоуправления </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1.1.</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napToGrid w:val="0"/>
              <w:spacing w:line="240" w:lineRule="exact"/>
              <w:jc w:val="both"/>
              <w:rPr>
                <w:kern w:val="2"/>
                <w:sz w:val="22"/>
                <w:szCs w:val="22"/>
              </w:rPr>
            </w:pPr>
            <w:r>
              <w:rPr>
                <w:sz w:val="22"/>
                <w:szCs w:val="22"/>
              </w:rPr>
              <w:t>Организация изготовления и распространения  материалов информационно-просветительского характера, разъясняющих основные положения по вопросам форм участия населения в осуществлении местного самоуправления, по истории местного самоуправления и др.</w:t>
            </w:r>
          </w:p>
          <w:p w:rsidR="005F4AFB" w:rsidRDefault="005F4AFB">
            <w:pPr>
              <w:spacing w:line="240" w:lineRule="exact"/>
              <w:jc w:val="both"/>
              <w:rPr>
                <w:kern w:val="2"/>
                <w:sz w:val="22"/>
                <w:szCs w:val="22"/>
              </w:rPr>
            </w:pPr>
            <w:r>
              <w:rPr>
                <w:sz w:val="22"/>
                <w:szCs w:val="22"/>
              </w:rPr>
              <w:t>Организация распространения информационных и методических материалов, учебных пособий, сборников документов по вопросам развития форм участия населения в осуществлении местного самоуправления</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pPr>
              <w:pStyle w:val="ConsPlusNormal"/>
              <w:spacing w:line="360" w:lineRule="exact"/>
              <w:ind w:firstLine="0"/>
              <w:jc w:val="center"/>
              <w:rPr>
                <w:rFonts w:ascii="Times New Roman" w:hAnsi="Times New Roman" w:cs="Times New Roman"/>
                <w:sz w:val="22"/>
                <w:szCs w:val="22"/>
              </w:rPr>
            </w:pPr>
            <w:r>
              <w:rPr>
                <w:rFonts w:ascii="Times New Roman" w:hAnsi="Times New Roman" w:cs="Times New Roman"/>
                <w:sz w:val="22"/>
                <w:szCs w:val="22"/>
              </w:rPr>
              <w:t>1.1.</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1.2.</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napToGrid w:val="0"/>
              <w:spacing w:line="240" w:lineRule="exact"/>
              <w:jc w:val="both"/>
              <w:rPr>
                <w:kern w:val="2"/>
                <w:sz w:val="22"/>
                <w:szCs w:val="22"/>
              </w:rPr>
            </w:pPr>
            <w:r>
              <w:rPr>
                <w:sz w:val="22"/>
                <w:szCs w:val="22"/>
              </w:rPr>
              <w:t>Организация проведения учебных семинар</w:t>
            </w:r>
            <w:r w:rsidR="00B74AF8">
              <w:rPr>
                <w:sz w:val="22"/>
                <w:szCs w:val="22"/>
              </w:rPr>
              <w:t>ов для представителей ТОС</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rsidP="003D45F6">
            <w:pPr>
              <w:pStyle w:val="ConsPlusNormal"/>
              <w:spacing w:line="360" w:lineRule="exact"/>
              <w:ind w:firstLine="0"/>
              <w:jc w:val="center"/>
              <w:rPr>
                <w:rFonts w:ascii="Times New Roman" w:hAnsi="Times New Roman" w:cs="Times New Roman"/>
                <w:sz w:val="22"/>
                <w:szCs w:val="22"/>
              </w:rPr>
            </w:pPr>
            <w:r>
              <w:rPr>
                <w:rFonts w:ascii="Times New Roman" w:hAnsi="Times New Roman" w:cs="Times New Roman"/>
                <w:sz w:val="22"/>
                <w:szCs w:val="22"/>
              </w:rPr>
              <w:t>1.</w:t>
            </w:r>
            <w:r w:rsidR="003D45F6">
              <w:rPr>
                <w:rFonts w:ascii="Times New Roman" w:hAnsi="Times New Roman" w:cs="Times New Roman"/>
                <w:sz w:val="22"/>
                <w:szCs w:val="22"/>
                <w:lang w:val="en-US"/>
              </w:rPr>
              <w:t>1</w:t>
            </w:r>
            <w:r w:rsidR="003D45F6">
              <w:rPr>
                <w:rFonts w:ascii="Times New Roman" w:hAnsi="Times New Roman" w:cs="Times New Roman"/>
                <w:sz w:val="22"/>
                <w:szCs w:val="22"/>
              </w:rPr>
              <w:t>.</w:t>
            </w:r>
            <w:r>
              <w:rPr>
                <w:rFonts w:ascii="Times New Roman" w:hAnsi="Times New Roman" w:cs="Times New Roman"/>
                <w:sz w:val="22"/>
                <w:szCs w:val="22"/>
              </w:rPr>
              <w:t>2</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1.3.</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both"/>
              <w:rPr>
                <w:kern w:val="2"/>
                <w:sz w:val="22"/>
                <w:szCs w:val="22"/>
              </w:rPr>
            </w:pPr>
            <w:r>
              <w:rPr>
                <w:sz w:val="22"/>
                <w:szCs w:val="22"/>
              </w:rPr>
              <w:t xml:space="preserve">Размещение  в местной газете и на официальном сайте Администрации поселения в информационной-коммуникационной сети Интернет (далее- официальный сайт) муниципальных правовых и нормативных правовых актов,  информации и материалов о формах </w:t>
            </w:r>
            <w:r>
              <w:rPr>
                <w:bCs/>
                <w:sz w:val="22"/>
                <w:szCs w:val="22"/>
              </w:rPr>
              <w:t>непосредственного осуществления населением местного самоуправления и участия населения в осуществлении местного самоуправления.</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both"/>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pPr>
              <w:pStyle w:val="ConsPlusNormal"/>
              <w:spacing w:line="360" w:lineRule="exact"/>
              <w:ind w:firstLine="0"/>
              <w:jc w:val="center"/>
              <w:rPr>
                <w:rFonts w:ascii="Times New Roman" w:hAnsi="Times New Roman" w:cs="Times New Roman"/>
                <w:sz w:val="22"/>
                <w:szCs w:val="22"/>
              </w:rPr>
            </w:pPr>
            <w:r>
              <w:rPr>
                <w:rFonts w:ascii="Times New Roman" w:hAnsi="Times New Roman" w:cs="Times New Roman"/>
                <w:sz w:val="22"/>
                <w:szCs w:val="22"/>
              </w:rPr>
              <w:t>1.</w:t>
            </w:r>
            <w:r w:rsidR="00D96C46">
              <w:rPr>
                <w:rFonts w:ascii="Times New Roman" w:hAnsi="Times New Roman" w:cs="Times New Roman"/>
                <w:sz w:val="22"/>
                <w:szCs w:val="22"/>
              </w:rPr>
              <w:t>1.</w:t>
            </w:r>
            <w:r>
              <w:rPr>
                <w:rFonts w:ascii="Times New Roman" w:hAnsi="Times New Roman" w:cs="Times New Roman"/>
                <w:sz w:val="22"/>
                <w:szCs w:val="22"/>
              </w:rPr>
              <w:t>3</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1.4.</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rsidP="00AF4FFF">
            <w:pPr>
              <w:spacing w:line="240" w:lineRule="exact"/>
              <w:jc w:val="both"/>
              <w:rPr>
                <w:kern w:val="2"/>
                <w:sz w:val="22"/>
                <w:szCs w:val="22"/>
              </w:rPr>
            </w:pPr>
            <w:r>
              <w:rPr>
                <w:sz w:val="22"/>
                <w:szCs w:val="22"/>
              </w:rPr>
              <w:t xml:space="preserve">Обеспечение участия актива ТОС в консультационных общественных советах, создаваемых при Администрации </w:t>
            </w:r>
            <w:r w:rsidR="00AF4FFF">
              <w:rPr>
                <w:sz w:val="22"/>
                <w:szCs w:val="22"/>
              </w:rPr>
              <w:lastRenderedPageBreak/>
              <w:t xml:space="preserve">городского </w:t>
            </w:r>
            <w:r>
              <w:rPr>
                <w:sz w:val="22"/>
                <w:szCs w:val="22"/>
              </w:rPr>
              <w:t xml:space="preserve"> поселения  по вопросам развития местного самоуправления. </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lastRenderedPageBreak/>
              <w:t>2018-</w:t>
            </w:r>
            <w:r>
              <w:rPr>
                <w:sz w:val="22"/>
                <w:szCs w:val="22"/>
              </w:rPr>
              <w:lastRenderedPageBreak/>
              <w:t>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lastRenderedPageBreak/>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rsidP="00F20923">
            <w:pPr>
              <w:pStyle w:val="ConsPlusNormal"/>
              <w:spacing w:line="360" w:lineRule="exact"/>
              <w:ind w:firstLine="0"/>
              <w:rPr>
                <w:rFonts w:ascii="Times New Roman" w:hAnsi="Times New Roman" w:cs="Times New Roman"/>
                <w:sz w:val="22"/>
                <w:szCs w:val="22"/>
              </w:rPr>
            </w:pPr>
            <w:r>
              <w:rPr>
                <w:rFonts w:ascii="Times New Roman" w:hAnsi="Times New Roman" w:cs="Times New Roman"/>
                <w:sz w:val="22"/>
                <w:szCs w:val="22"/>
              </w:rPr>
              <w:t xml:space="preserve">    1</w:t>
            </w:r>
            <w:r w:rsidR="00F20923">
              <w:rPr>
                <w:rFonts w:ascii="Times New Roman" w:hAnsi="Times New Roman" w:cs="Times New Roman"/>
                <w:sz w:val="22"/>
                <w:szCs w:val="22"/>
              </w:rPr>
              <w:t>.</w:t>
            </w:r>
            <w:r w:rsidR="00AF4FFF">
              <w:rPr>
                <w:rFonts w:ascii="Times New Roman" w:hAnsi="Times New Roman" w:cs="Times New Roman"/>
                <w:sz w:val="22"/>
                <w:szCs w:val="22"/>
              </w:rPr>
              <w:t>1.</w:t>
            </w:r>
            <w:r>
              <w:rPr>
                <w:rFonts w:ascii="Times New Roman" w:hAnsi="Times New Roman" w:cs="Times New Roman"/>
                <w:sz w:val="22"/>
                <w:szCs w:val="22"/>
              </w:rPr>
              <w:t>4</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lastRenderedPageBreak/>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lastRenderedPageBreak/>
              <w:t>-</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lastRenderedPageBreak/>
              <w:t>1.5.</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both"/>
              <w:rPr>
                <w:kern w:val="2"/>
                <w:sz w:val="22"/>
                <w:szCs w:val="22"/>
              </w:rPr>
            </w:pPr>
            <w:r>
              <w:rPr>
                <w:sz w:val="22"/>
                <w:szCs w:val="22"/>
              </w:rPr>
              <w:t>Обеспечение участия работников Администрации поселения  в общих собраниях (конференциях) ТОС</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5F4AFB" w:rsidP="00F20923">
            <w:pPr>
              <w:spacing w:line="360" w:lineRule="exact"/>
              <w:jc w:val="center"/>
              <w:rPr>
                <w:kern w:val="2"/>
                <w:sz w:val="22"/>
                <w:szCs w:val="22"/>
              </w:rPr>
            </w:pPr>
            <w:r>
              <w:rPr>
                <w:sz w:val="22"/>
                <w:szCs w:val="22"/>
              </w:rPr>
              <w:t>1.</w:t>
            </w:r>
            <w:r w:rsidR="00F20923">
              <w:rPr>
                <w:sz w:val="22"/>
                <w:szCs w:val="22"/>
              </w:rPr>
              <w:t>1.</w:t>
            </w:r>
            <w:r>
              <w:rPr>
                <w:sz w:val="22"/>
                <w:szCs w:val="22"/>
              </w:rPr>
              <w:t>5</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943"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28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15561" w:type="dxa"/>
            <w:gridSpan w:val="10"/>
            <w:tcBorders>
              <w:top w:val="single" w:sz="4" w:space="0" w:color="auto"/>
              <w:left w:val="single" w:sz="4" w:space="0" w:color="auto"/>
              <w:bottom w:val="single" w:sz="4" w:space="0" w:color="auto"/>
              <w:right w:val="single" w:sz="4" w:space="0" w:color="auto"/>
            </w:tcBorders>
          </w:tcPr>
          <w:p w:rsidR="005F4AFB" w:rsidRPr="00B74AF8" w:rsidRDefault="005F4AFB" w:rsidP="00B74AF8">
            <w:pPr>
              <w:snapToGrid w:val="0"/>
              <w:spacing w:line="240" w:lineRule="exact"/>
              <w:jc w:val="center"/>
              <w:rPr>
                <w:b/>
                <w:kern w:val="2"/>
                <w:sz w:val="22"/>
                <w:szCs w:val="22"/>
              </w:rPr>
            </w:pPr>
            <w:r>
              <w:rPr>
                <w:b/>
                <w:sz w:val="22"/>
                <w:szCs w:val="22"/>
              </w:rPr>
              <w:t xml:space="preserve"> Задача 2. Популяризация форм участия населения в организации местного самоуправления, стимулирование социальной активности,  достижений граждан, ТОС, добившихся значительных успехов в трудовой деятельности и общественной работе, внесших значительный вклад в развитие местного самоуправления</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2.1.</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both"/>
              <w:rPr>
                <w:kern w:val="2"/>
                <w:sz w:val="22"/>
                <w:szCs w:val="22"/>
              </w:rPr>
            </w:pPr>
            <w:r>
              <w:rPr>
                <w:sz w:val="22"/>
                <w:szCs w:val="22"/>
              </w:rPr>
              <w:t xml:space="preserve">Организация и проведение встреч представителей ТОС с руководителями органов местного самоуправления поселения и муниципального района </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393CD1" w:rsidP="00393CD1">
            <w:pPr>
              <w:spacing w:line="360" w:lineRule="exact"/>
              <w:jc w:val="center"/>
              <w:rPr>
                <w:kern w:val="2"/>
                <w:sz w:val="22"/>
                <w:szCs w:val="22"/>
              </w:rPr>
            </w:pPr>
            <w:r>
              <w:rPr>
                <w:sz w:val="22"/>
                <w:szCs w:val="22"/>
              </w:rPr>
              <w:t>1.</w:t>
            </w:r>
            <w:r w:rsidR="005F4AFB">
              <w:rPr>
                <w:sz w:val="22"/>
                <w:szCs w:val="22"/>
              </w:rPr>
              <w:t>2.</w:t>
            </w:r>
            <w:r>
              <w:rPr>
                <w:sz w:val="22"/>
                <w:szCs w:val="22"/>
              </w:rPr>
              <w:t>1</w:t>
            </w:r>
            <w:r w:rsidR="005F4AFB">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80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418"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2.2.</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both"/>
              <w:rPr>
                <w:kern w:val="2"/>
                <w:sz w:val="22"/>
                <w:szCs w:val="22"/>
              </w:rPr>
            </w:pPr>
            <w:r>
              <w:rPr>
                <w:sz w:val="22"/>
                <w:szCs w:val="22"/>
              </w:rPr>
              <w:t>Организация встреч с населением представителей ТОС с целью информирования об опыте участия населения в осуществлении местного самоуправления, популяризации деятельности ТОС</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A215BE" w:rsidP="00A215BE">
            <w:pPr>
              <w:spacing w:line="360" w:lineRule="exact"/>
              <w:jc w:val="center"/>
              <w:rPr>
                <w:kern w:val="2"/>
                <w:sz w:val="22"/>
                <w:szCs w:val="22"/>
              </w:rPr>
            </w:pPr>
            <w:r>
              <w:rPr>
                <w:sz w:val="22"/>
                <w:szCs w:val="22"/>
              </w:rPr>
              <w:t>1.</w:t>
            </w:r>
            <w:r w:rsidR="005F4AFB">
              <w:rPr>
                <w:sz w:val="22"/>
                <w:szCs w:val="22"/>
              </w:rPr>
              <w:t>2.</w:t>
            </w:r>
            <w:r>
              <w:rPr>
                <w:sz w:val="22"/>
                <w:szCs w:val="22"/>
              </w:rPr>
              <w:t>2</w:t>
            </w:r>
            <w:r w:rsidR="005F4AFB">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80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418"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2.3.</w:t>
            </w:r>
          </w:p>
        </w:tc>
        <w:tc>
          <w:tcPr>
            <w:tcW w:w="5671" w:type="dxa"/>
            <w:tcBorders>
              <w:top w:val="single" w:sz="4" w:space="0" w:color="auto"/>
              <w:left w:val="single" w:sz="4" w:space="0" w:color="auto"/>
              <w:bottom w:val="single" w:sz="4" w:space="0" w:color="auto"/>
              <w:right w:val="single" w:sz="4" w:space="0" w:color="auto"/>
            </w:tcBorders>
            <w:hideMark/>
          </w:tcPr>
          <w:p w:rsidR="005F4AFB" w:rsidRDefault="005F4AFB">
            <w:pPr>
              <w:spacing w:line="240" w:lineRule="exact"/>
              <w:jc w:val="both"/>
              <w:rPr>
                <w:b/>
                <w:i/>
                <w:kern w:val="2"/>
                <w:sz w:val="22"/>
                <w:szCs w:val="22"/>
              </w:rPr>
            </w:pPr>
            <w:r>
              <w:rPr>
                <w:sz w:val="22"/>
                <w:szCs w:val="22"/>
              </w:rPr>
              <w:t>Оказание материальной и финансовой поддержки стимулирующего характера председателям ТОС</w:t>
            </w:r>
            <w:r>
              <w:rPr>
                <w:b/>
                <w:i/>
                <w:sz w:val="22"/>
                <w:szCs w:val="22"/>
              </w:rPr>
              <w:t xml:space="preserve"> </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AF6D4E" w:rsidP="00AF6D4E">
            <w:pPr>
              <w:spacing w:line="360" w:lineRule="exact"/>
              <w:jc w:val="center"/>
              <w:rPr>
                <w:kern w:val="2"/>
                <w:sz w:val="22"/>
                <w:szCs w:val="22"/>
              </w:rPr>
            </w:pPr>
            <w:r>
              <w:rPr>
                <w:sz w:val="22"/>
                <w:szCs w:val="22"/>
              </w:rPr>
              <w:t>1.</w:t>
            </w:r>
            <w:r w:rsidR="005F4AFB">
              <w:rPr>
                <w:sz w:val="22"/>
                <w:szCs w:val="22"/>
              </w:rPr>
              <w:t>2.</w:t>
            </w:r>
            <w:r>
              <w:rPr>
                <w:sz w:val="22"/>
                <w:szCs w:val="22"/>
              </w:rPr>
              <w:t>3</w:t>
            </w:r>
            <w:r w:rsidR="005F4AFB">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w:t>
            </w:r>
          </w:p>
        </w:tc>
        <w:tc>
          <w:tcPr>
            <w:tcW w:w="80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w:t>
            </w:r>
          </w:p>
        </w:tc>
        <w:tc>
          <w:tcPr>
            <w:tcW w:w="1418"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w:t>
            </w:r>
          </w:p>
        </w:tc>
      </w:tr>
      <w:tr w:rsidR="005F4AFB" w:rsidTr="005F0AB0">
        <w:tc>
          <w:tcPr>
            <w:tcW w:w="15561" w:type="dxa"/>
            <w:gridSpan w:val="10"/>
            <w:tcBorders>
              <w:top w:val="single" w:sz="4" w:space="0" w:color="auto"/>
              <w:left w:val="single" w:sz="4" w:space="0" w:color="auto"/>
              <w:bottom w:val="single" w:sz="4" w:space="0" w:color="auto"/>
              <w:right w:val="single" w:sz="4" w:space="0" w:color="auto"/>
            </w:tcBorders>
            <w:hideMark/>
          </w:tcPr>
          <w:p w:rsidR="005F4AFB" w:rsidRDefault="005F4AFB">
            <w:pPr>
              <w:pStyle w:val="ConsPlusTitle"/>
              <w:spacing w:line="240" w:lineRule="exact"/>
              <w:jc w:val="center"/>
              <w:outlineLvl w:val="0"/>
              <w:rPr>
                <w:rFonts w:ascii="Times New Roman" w:eastAsia="Calibri" w:hAnsi="Times New Roman" w:cs="Times New Roman"/>
                <w:sz w:val="22"/>
                <w:szCs w:val="22"/>
                <w:lang w:eastAsia="en-US"/>
              </w:rPr>
            </w:pPr>
            <w:r>
              <w:rPr>
                <w:rFonts w:ascii="Times New Roman" w:eastAsia="Calibri" w:hAnsi="Times New Roman" w:cs="Times New Roman"/>
                <w:bCs w:val="0"/>
                <w:sz w:val="22"/>
                <w:szCs w:val="22"/>
                <w:lang w:eastAsia="en-US"/>
              </w:rPr>
              <w:t xml:space="preserve">Задача 3. Содействие развитию форм непосредственного осуществления населением местного самоуправления </w:t>
            </w:r>
            <w:r>
              <w:rPr>
                <w:rFonts w:ascii="Times New Roman" w:eastAsia="Calibri" w:hAnsi="Times New Roman" w:cs="Times New Roman"/>
                <w:bCs w:val="0"/>
                <w:sz w:val="22"/>
                <w:szCs w:val="22"/>
                <w:lang w:eastAsia="en-US"/>
              </w:rPr>
              <w:br/>
              <w:t>и участия населения в осуществлении местного самоуправления</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3.1.</w:t>
            </w:r>
          </w:p>
        </w:tc>
        <w:tc>
          <w:tcPr>
            <w:tcW w:w="5671" w:type="dxa"/>
            <w:tcBorders>
              <w:top w:val="single" w:sz="4" w:space="0" w:color="auto"/>
              <w:left w:val="single" w:sz="4" w:space="0" w:color="auto"/>
              <w:bottom w:val="single" w:sz="4" w:space="0" w:color="auto"/>
              <w:right w:val="single" w:sz="4" w:space="0" w:color="auto"/>
            </w:tcBorders>
            <w:vAlign w:val="center"/>
            <w:hideMark/>
          </w:tcPr>
          <w:p w:rsidR="005F4AFB" w:rsidRDefault="005F4AFB" w:rsidP="00B74AF8">
            <w:pPr>
              <w:spacing w:line="240" w:lineRule="exact"/>
              <w:rPr>
                <w:kern w:val="2"/>
                <w:sz w:val="22"/>
                <w:szCs w:val="22"/>
              </w:rPr>
            </w:pPr>
            <w:r>
              <w:rPr>
                <w:sz w:val="22"/>
                <w:szCs w:val="22"/>
              </w:rPr>
              <w:t>Содействие  созданию на территории поселения  ТОС</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hideMark/>
          </w:tcPr>
          <w:p w:rsidR="005F4AFB" w:rsidRDefault="006B022B" w:rsidP="006B022B">
            <w:pPr>
              <w:spacing w:line="360" w:lineRule="exact"/>
              <w:jc w:val="center"/>
              <w:rPr>
                <w:sz w:val="22"/>
                <w:szCs w:val="22"/>
              </w:rPr>
            </w:pPr>
            <w:r>
              <w:rPr>
                <w:sz w:val="22"/>
                <w:szCs w:val="22"/>
              </w:rPr>
              <w:t>1.</w:t>
            </w:r>
            <w:r w:rsidR="005F4AFB">
              <w:rPr>
                <w:sz w:val="22"/>
                <w:szCs w:val="22"/>
              </w:rPr>
              <w:t>3</w:t>
            </w:r>
          </w:p>
          <w:p w:rsidR="00A919F0" w:rsidRDefault="00A919F0" w:rsidP="006B022B">
            <w:pPr>
              <w:spacing w:line="360" w:lineRule="exact"/>
              <w:jc w:val="center"/>
              <w:rPr>
                <w:kern w:val="2"/>
                <w:sz w:val="22"/>
                <w:szCs w:val="22"/>
              </w:rPr>
            </w:pPr>
            <w:r>
              <w:rPr>
                <w:sz w:val="22"/>
                <w:szCs w:val="22"/>
              </w:rPr>
              <w:t>1.3.1</w:t>
            </w: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80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418"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r w:rsidR="005F4AFB" w:rsidTr="005F0AB0">
        <w:tc>
          <w:tcPr>
            <w:tcW w:w="674"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3.2.</w:t>
            </w:r>
          </w:p>
        </w:tc>
        <w:tc>
          <w:tcPr>
            <w:tcW w:w="5671" w:type="dxa"/>
            <w:tcBorders>
              <w:top w:val="single" w:sz="4" w:space="0" w:color="auto"/>
              <w:left w:val="single" w:sz="4" w:space="0" w:color="auto"/>
              <w:bottom w:val="single" w:sz="4" w:space="0" w:color="auto"/>
              <w:right w:val="single" w:sz="4" w:space="0" w:color="auto"/>
            </w:tcBorders>
            <w:vAlign w:val="center"/>
            <w:hideMark/>
          </w:tcPr>
          <w:p w:rsidR="005F4AFB" w:rsidRDefault="005F4AFB">
            <w:pPr>
              <w:spacing w:line="240" w:lineRule="exact"/>
              <w:jc w:val="both"/>
              <w:rPr>
                <w:kern w:val="2"/>
                <w:sz w:val="22"/>
                <w:szCs w:val="22"/>
              </w:rPr>
            </w:pPr>
            <w:r>
              <w:rPr>
                <w:sz w:val="22"/>
                <w:szCs w:val="22"/>
              </w:rPr>
              <w:t>Проведение разъяснительной работы по вопросу реализации права  на непосредственное осуществление населением местного самоуправления</w:t>
            </w:r>
          </w:p>
          <w:p w:rsidR="005F4AFB" w:rsidRDefault="005F4AFB">
            <w:pPr>
              <w:spacing w:line="240" w:lineRule="exact"/>
              <w:jc w:val="both"/>
              <w:rPr>
                <w:i/>
                <w:kern w:val="2"/>
                <w:sz w:val="22"/>
                <w:szCs w:val="22"/>
              </w:rPr>
            </w:pPr>
            <w:r>
              <w:rPr>
                <w:i/>
                <w:sz w:val="22"/>
                <w:szCs w:val="22"/>
              </w:rPr>
              <w:t>(проведение сходов граждан)</w:t>
            </w:r>
          </w:p>
        </w:tc>
        <w:tc>
          <w:tcPr>
            <w:tcW w:w="113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2018-2020</w:t>
            </w:r>
          </w:p>
        </w:tc>
        <w:tc>
          <w:tcPr>
            <w:tcW w:w="1842"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Администрация</w:t>
            </w:r>
          </w:p>
        </w:tc>
        <w:tc>
          <w:tcPr>
            <w:tcW w:w="1419" w:type="dxa"/>
            <w:tcBorders>
              <w:top w:val="single" w:sz="4" w:space="0" w:color="auto"/>
              <w:left w:val="single" w:sz="4" w:space="0" w:color="auto"/>
              <w:bottom w:val="single" w:sz="4" w:space="0" w:color="auto"/>
              <w:right w:val="single" w:sz="4" w:space="0" w:color="auto"/>
            </w:tcBorders>
          </w:tcPr>
          <w:p w:rsidR="005F4AFB" w:rsidRDefault="009226F2">
            <w:pPr>
              <w:spacing w:line="360" w:lineRule="exact"/>
              <w:jc w:val="center"/>
              <w:rPr>
                <w:kern w:val="2"/>
                <w:sz w:val="22"/>
                <w:szCs w:val="22"/>
              </w:rPr>
            </w:pPr>
            <w:r>
              <w:rPr>
                <w:sz w:val="22"/>
                <w:szCs w:val="22"/>
              </w:rPr>
              <w:t>1.</w:t>
            </w:r>
            <w:r w:rsidR="005F4AFB">
              <w:rPr>
                <w:sz w:val="22"/>
                <w:szCs w:val="22"/>
              </w:rPr>
              <w:t>3.2.</w:t>
            </w:r>
          </w:p>
          <w:p w:rsidR="005F4AFB" w:rsidRDefault="005F4AFB">
            <w:pPr>
              <w:spacing w:line="360" w:lineRule="exact"/>
              <w:jc w:val="center"/>
              <w:rPr>
                <w:sz w:val="22"/>
                <w:szCs w:val="22"/>
              </w:rPr>
            </w:pPr>
          </w:p>
          <w:p w:rsidR="005F4AFB" w:rsidRDefault="005F4AFB">
            <w:pPr>
              <w:spacing w:line="360" w:lineRule="exact"/>
              <w:jc w:val="center"/>
              <w:rPr>
                <w:kern w:val="2"/>
                <w:sz w:val="22"/>
                <w:szCs w:val="22"/>
              </w:rPr>
            </w:pPr>
          </w:p>
        </w:tc>
        <w:tc>
          <w:tcPr>
            <w:tcW w:w="1700"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Бюджет</w:t>
            </w:r>
          </w:p>
          <w:p w:rsidR="005F4AFB" w:rsidRDefault="005F4AFB">
            <w:pPr>
              <w:spacing w:line="360" w:lineRule="exact"/>
              <w:jc w:val="center"/>
              <w:rPr>
                <w:kern w:val="2"/>
                <w:sz w:val="22"/>
                <w:szCs w:val="22"/>
              </w:rPr>
            </w:pPr>
            <w:r>
              <w:rPr>
                <w:sz w:val="22"/>
                <w:szCs w:val="22"/>
              </w:rPr>
              <w:t>поселения</w:t>
            </w:r>
          </w:p>
        </w:tc>
        <w:tc>
          <w:tcPr>
            <w:tcW w:w="897"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805" w:type="dxa"/>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c>
          <w:tcPr>
            <w:tcW w:w="1418" w:type="dxa"/>
            <w:gridSpan w:val="2"/>
            <w:tcBorders>
              <w:top w:val="single" w:sz="4" w:space="0" w:color="auto"/>
              <w:left w:val="single" w:sz="4" w:space="0" w:color="auto"/>
              <w:bottom w:val="single" w:sz="4" w:space="0" w:color="auto"/>
              <w:right w:val="single" w:sz="4" w:space="0" w:color="auto"/>
            </w:tcBorders>
            <w:hideMark/>
          </w:tcPr>
          <w:p w:rsidR="005F4AFB" w:rsidRDefault="005F4AFB">
            <w:pPr>
              <w:spacing w:line="360" w:lineRule="exact"/>
              <w:jc w:val="center"/>
              <w:rPr>
                <w:kern w:val="2"/>
                <w:sz w:val="22"/>
                <w:szCs w:val="22"/>
              </w:rPr>
            </w:pPr>
            <w:r>
              <w:rPr>
                <w:sz w:val="22"/>
                <w:szCs w:val="22"/>
              </w:rPr>
              <w:t>-</w:t>
            </w:r>
          </w:p>
        </w:tc>
      </w:tr>
    </w:tbl>
    <w:p w:rsidR="005F4AFB" w:rsidRDefault="005F4AFB" w:rsidP="005F4AFB">
      <w:pPr>
        <w:tabs>
          <w:tab w:val="left" w:pos="8220"/>
        </w:tabs>
        <w:rPr>
          <w:kern w:val="2"/>
        </w:rPr>
      </w:pPr>
    </w:p>
    <w:p w:rsidR="00B34F8E" w:rsidRPr="00B34F8E" w:rsidRDefault="00B34F8E" w:rsidP="00174279">
      <w:pPr>
        <w:tabs>
          <w:tab w:val="left" w:pos="8220"/>
        </w:tabs>
      </w:pPr>
    </w:p>
    <w:sectPr w:rsidR="00B34F8E" w:rsidRPr="00B34F8E" w:rsidSect="002424F8">
      <w:pgSz w:w="16838" w:h="11906" w:orient="landscape"/>
      <w:pgMar w:top="1701" w:right="536"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370" w:rsidRDefault="004B7370">
      <w:r>
        <w:separator/>
      </w:r>
    </w:p>
  </w:endnote>
  <w:endnote w:type="continuationSeparator" w:id="1">
    <w:p w:rsidR="004B7370" w:rsidRDefault="004B7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370" w:rsidRDefault="004B7370">
      <w:r>
        <w:separator/>
      </w:r>
    </w:p>
  </w:footnote>
  <w:footnote w:type="continuationSeparator" w:id="1">
    <w:p w:rsidR="004B7370" w:rsidRDefault="004B73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A33" w:rsidRDefault="00AF4A33">
    <w:pPr>
      <w:pStyle w:val="ae"/>
    </w:pPr>
    <w:r>
      <w:pict>
        <v:shapetype id="_x0000_t202" coordsize="21600,21600" o:spt="202" path="m,l,21600r21600,l21600,xe">
          <v:stroke joinstyle="miter"/>
          <v:path gradientshapeok="t" o:connecttype="rect"/>
        </v:shapetype>
        <v:shape id="_x0000_s2050" type="#_x0000_t202" style="position:absolute;margin-left:0;margin-top:.05pt;width:12pt;height:13.75pt;z-index:251657728;mso-wrap-distance-left:0;mso-wrap-distance-right:0;mso-position-horizontal:center;mso-position-horizontal-relative:margin" stroked="f">
          <v:fill opacity="0" color2="black"/>
          <v:textbox style="mso-next-textbox:#_x0000_s2050" inset="0,0,0,0">
            <w:txbxContent>
              <w:p w:rsidR="00AF4A33" w:rsidRDefault="00AF4A33">
                <w:pPr>
                  <w:pStyle w:val="ae"/>
                </w:pPr>
              </w:p>
            </w:txbxContent>
          </v:textbox>
          <w10:wrap type="square" side="larges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E3568"/>
    <w:multiLevelType w:val="hybridMultilevel"/>
    <w:tmpl w:val="90687424"/>
    <w:lvl w:ilvl="0" w:tplc="A68022B2">
      <w:start w:val="1"/>
      <w:numFmt w:val="decimal"/>
      <w:lvlText w:val="%1."/>
      <w:lvlJc w:val="left"/>
      <w:pPr>
        <w:ind w:left="1665"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6F0341"/>
    <w:rsid w:val="00000F82"/>
    <w:rsid w:val="00024666"/>
    <w:rsid w:val="00025713"/>
    <w:rsid w:val="000258C4"/>
    <w:rsid w:val="00031E83"/>
    <w:rsid w:val="00036FFA"/>
    <w:rsid w:val="00040AD5"/>
    <w:rsid w:val="00044730"/>
    <w:rsid w:val="00052B83"/>
    <w:rsid w:val="00054C7B"/>
    <w:rsid w:val="000704DA"/>
    <w:rsid w:val="00071555"/>
    <w:rsid w:val="000764CA"/>
    <w:rsid w:val="000810E6"/>
    <w:rsid w:val="0008472F"/>
    <w:rsid w:val="000A5343"/>
    <w:rsid w:val="000B1497"/>
    <w:rsid w:val="000B2E51"/>
    <w:rsid w:val="000B302A"/>
    <w:rsid w:val="000B44A9"/>
    <w:rsid w:val="000C212C"/>
    <w:rsid w:val="000C4124"/>
    <w:rsid w:val="000E3475"/>
    <w:rsid w:val="000E4569"/>
    <w:rsid w:val="000E7FD1"/>
    <w:rsid w:val="00101AC7"/>
    <w:rsid w:val="00104694"/>
    <w:rsid w:val="00115A05"/>
    <w:rsid w:val="001166BC"/>
    <w:rsid w:val="00130353"/>
    <w:rsid w:val="00131E53"/>
    <w:rsid w:val="001328FA"/>
    <w:rsid w:val="00132EAC"/>
    <w:rsid w:val="001361AE"/>
    <w:rsid w:val="001433E3"/>
    <w:rsid w:val="00143EF0"/>
    <w:rsid w:val="0014549C"/>
    <w:rsid w:val="001467BA"/>
    <w:rsid w:val="00152A0E"/>
    <w:rsid w:val="00154717"/>
    <w:rsid w:val="00154D87"/>
    <w:rsid w:val="00161337"/>
    <w:rsid w:val="00161CE0"/>
    <w:rsid w:val="00163139"/>
    <w:rsid w:val="00174279"/>
    <w:rsid w:val="001807C4"/>
    <w:rsid w:val="0018364C"/>
    <w:rsid w:val="0018564A"/>
    <w:rsid w:val="00187804"/>
    <w:rsid w:val="00193074"/>
    <w:rsid w:val="00197772"/>
    <w:rsid w:val="001A308C"/>
    <w:rsid w:val="001A3C86"/>
    <w:rsid w:val="001A7C35"/>
    <w:rsid w:val="001B0635"/>
    <w:rsid w:val="001B6B0D"/>
    <w:rsid w:val="001C3012"/>
    <w:rsid w:val="001C4128"/>
    <w:rsid w:val="001C4641"/>
    <w:rsid w:val="001C7554"/>
    <w:rsid w:val="001C78B0"/>
    <w:rsid w:val="001D6399"/>
    <w:rsid w:val="001D7C50"/>
    <w:rsid w:val="001E1DC6"/>
    <w:rsid w:val="001E295E"/>
    <w:rsid w:val="001E5ACB"/>
    <w:rsid w:val="001F2164"/>
    <w:rsid w:val="001F38DC"/>
    <w:rsid w:val="00204F47"/>
    <w:rsid w:val="00236932"/>
    <w:rsid w:val="002424F8"/>
    <w:rsid w:val="00245FE8"/>
    <w:rsid w:val="00250644"/>
    <w:rsid w:val="002510FF"/>
    <w:rsid w:val="00254B45"/>
    <w:rsid w:val="002553F1"/>
    <w:rsid w:val="002620F7"/>
    <w:rsid w:val="00267D5D"/>
    <w:rsid w:val="00272984"/>
    <w:rsid w:val="00274182"/>
    <w:rsid w:val="00277364"/>
    <w:rsid w:val="00284948"/>
    <w:rsid w:val="00286FBD"/>
    <w:rsid w:val="002941DA"/>
    <w:rsid w:val="002A5E81"/>
    <w:rsid w:val="002A7D49"/>
    <w:rsid w:val="002B4904"/>
    <w:rsid w:val="002C125D"/>
    <w:rsid w:val="002C2B0E"/>
    <w:rsid w:val="002E0FEA"/>
    <w:rsid w:val="002E4861"/>
    <w:rsid w:val="002F143B"/>
    <w:rsid w:val="002F319B"/>
    <w:rsid w:val="002F588E"/>
    <w:rsid w:val="0030235F"/>
    <w:rsid w:val="00305ADA"/>
    <w:rsid w:val="00311003"/>
    <w:rsid w:val="00323534"/>
    <w:rsid w:val="00327FCE"/>
    <w:rsid w:val="00331859"/>
    <w:rsid w:val="003340C7"/>
    <w:rsid w:val="003349E7"/>
    <w:rsid w:val="00335415"/>
    <w:rsid w:val="00335C1A"/>
    <w:rsid w:val="003458ED"/>
    <w:rsid w:val="00346A39"/>
    <w:rsid w:val="003506BD"/>
    <w:rsid w:val="00352D57"/>
    <w:rsid w:val="00357919"/>
    <w:rsid w:val="00362A4F"/>
    <w:rsid w:val="00364867"/>
    <w:rsid w:val="00372E1A"/>
    <w:rsid w:val="00380EE2"/>
    <w:rsid w:val="00387081"/>
    <w:rsid w:val="00391E66"/>
    <w:rsid w:val="00393CD1"/>
    <w:rsid w:val="003A0EC1"/>
    <w:rsid w:val="003A463C"/>
    <w:rsid w:val="003A74A5"/>
    <w:rsid w:val="003C0F82"/>
    <w:rsid w:val="003C35F0"/>
    <w:rsid w:val="003D14C8"/>
    <w:rsid w:val="003D21EE"/>
    <w:rsid w:val="003D45F6"/>
    <w:rsid w:val="003E00EE"/>
    <w:rsid w:val="003E7C61"/>
    <w:rsid w:val="003F1BD6"/>
    <w:rsid w:val="003F44EA"/>
    <w:rsid w:val="003F4711"/>
    <w:rsid w:val="003F5271"/>
    <w:rsid w:val="00401E3E"/>
    <w:rsid w:val="00402257"/>
    <w:rsid w:val="00405FA3"/>
    <w:rsid w:val="00407D81"/>
    <w:rsid w:val="00422ACE"/>
    <w:rsid w:val="00424ED9"/>
    <w:rsid w:val="00425EDA"/>
    <w:rsid w:val="00434A54"/>
    <w:rsid w:val="00450420"/>
    <w:rsid w:val="00450659"/>
    <w:rsid w:val="004604DB"/>
    <w:rsid w:val="00461611"/>
    <w:rsid w:val="004632B4"/>
    <w:rsid w:val="00481D21"/>
    <w:rsid w:val="00493870"/>
    <w:rsid w:val="00495DFF"/>
    <w:rsid w:val="0049751E"/>
    <w:rsid w:val="004A2428"/>
    <w:rsid w:val="004A30E9"/>
    <w:rsid w:val="004A48FC"/>
    <w:rsid w:val="004A6349"/>
    <w:rsid w:val="004B0AE2"/>
    <w:rsid w:val="004B2FD7"/>
    <w:rsid w:val="004B7370"/>
    <w:rsid w:val="004C55EE"/>
    <w:rsid w:val="004D02DB"/>
    <w:rsid w:val="004D22A3"/>
    <w:rsid w:val="004D284F"/>
    <w:rsid w:val="004D5986"/>
    <w:rsid w:val="004E5DBB"/>
    <w:rsid w:val="004F0F99"/>
    <w:rsid w:val="004F175D"/>
    <w:rsid w:val="004F41C1"/>
    <w:rsid w:val="004F43CA"/>
    <w:rsid w:val="004F64C3"/>
    <w:rsid w:val="005016A5"/>
    <w:rsid w:val="0050794C"/>
    <w:rsid w:val="005142E8"/>
    <w:rsid w:val="005245CB"/>
    <w:rsid w:val="00525493"/>
    <w:rsid w:val="00554077"/>
    <w:rsid w:val="00557B62"/>
    <w:rsid w:val="00561C25"/>
    <w:rsid w:val="0056589B"/>
    <w:rsid w:val="005734D5"/>
    <w:rsid w:val="00580FAB"/>
    <w:rsid w:val="005831C8"/>
    <w:rsid w:val="00591618"/>
    <w:rsid w:val="00591C14"/>
    <w:rsid w:val="005A4AAD"/>
    <w:rsid w:val="005A680E"/>
    <w:rsid w:val="005A72A7"/>
    <w:rsid w:val="005A7D96"/>
    <w:rsid w:val="005B675B"/>
    <w:rsid w:val="005C192E"/>
    <w:rsid w:val="005C2862"/>
    <w:rsid w:val="005C533B"/>
    <w:rsid w:val="005C6F9F"/>
    <w:rsid w:val="005C720C"/>
    <w:rsid w:val="005C749B"/>
    <w:rsid w:val="005D2EC7"/>
    <w:rsid w:val="005D4871"/>
    <w:rsid w:val="005E38E3"/>
    <w:rsid w:val="005F0AB0"/>
    <w:rsid w:val="005F4AFB"/>
    <w:rsid w:val="00602532"/>
    <w:rsid w:val="00602C77"/>
    <w:rsid w:val="00611B3A"/>
    <w:rsid w:val="00624E6D"/>
    <w:rsid w:val="00625E91"/>
    <w:rsid w:val="006273F0"/>
    <w:rsid w:val="006516D9"/>
    <w:rsid w:val="006574F1"/>
    <w:rsid w:val="00672127"/>
    <w:rsid w:val="00673BD8"/>
    <w:rsid w:val="00673EAF"/>
    <w:rsid w:val="006759C1"/>
    <w:rsid w:val="00682DDA"/>
    <w:rsid w:val="0068345B"/>
    <w:rsid w:val="00683DE4"/>
    <w:rsid w:val="006912CE"/>
    <w:rsid w:val="00694DBC"/>
    <w:rsid w:val="006A26FB"/>
    <w:rsid w:val="006A5A25"/>
    <w:rsid w:val="006A5F4D"/>
    <w:rsid w:val="006A6AAE"/>
    <w:rsid w:val="006A745C"/>
    <w:rsid w:val="006B0014"/>
    <w:rsid w:val="006B022B"/>
    <w:rsid w:val="006B2E83"/>
    <w:rsid w:val="006B511A"/>
    <w:rsid w:val="006C7276"/>
    <w:rsid w:val="006C7DF5"/>
    <w:rsid w:val="006E15FC"/>
    <w:rsid w:val="006F0341"/>
    <w:rsid w:val="006F6601"/>
    <w:rsid w:val="007005C5"/>
    <w:rsid w:val="00712004"/>
    <w:rsid w:val="007140C3"/>
    <w:rsid w:val="0071457C"/>
    <w:rsid w:val="00717299"/>
    <w:rsid w:val="00717C1F"/>
    <w:rsid w:val="007230FA"/>
    <w:rsid w:val="00725549"/>
    <w:rsid w:val="00726467"/>
    <w:rsid w:val="00726995"/>
    <w:rsid w:val="0073692B"/>
    <w:rsid w:val="0074618C"/>
    <w:rsid w:val="00747EBD"/>
    <w:rsid w:val="00756132"/>
    <w:rsid w:val="007570E9"/>
    <w:rsid w:val="00760077"/>
    <w:rsid w:val="00762442"/>
    <w:rsid w:val="00765835"/>
    <w:rsid w:val="00770DA8"/>
    <w:rsid w:val="0077289E"/>
    <w:rsid w:val="00773839"/>
    <w:rsid w:val="00773AEF"/>
    <w:rsid w:val="00785F92"/>
    <w:rsid w:val="00786A90"/>
    <w:rsid w:val="00791633"/>
    <w:rsid w:val="0079193A"/>
    <w:rsid w:val="00792619"/>
    <w:rsid w:val="007A2DD2"/>
    <w:rsid w:val="007A3EBB"/>
    <w:rsid w:val="007D18DE"/>
    <w:rsid w:val="007D365D"/>
    <w:rsid w:val="007D3793"/>
    <w:rsid w:val="007D4826"/>
    <w:rsid w:val="007D6312"/>
    <w:rsid w:val="007D63B4"/>
    <w:rsid w:val="007F0F75"/>
    <w:rsid w:val="007F3922"/>
    <w:rsid w:val="007F47CA"/>
    <w:rsid w:val="007F7CB7"/>
    <w:rsid w:val="00802D56"/>
    <w:rsid w:val="0081379A"/>
    <w:rsid w:val="008201E0"/>
    <w:rsid w:val="008218E8"/>
    <w:rsid w:val="00825E0E"/>
    <w:rsid w:val="00836325"/>
    <w:rsid w:val="008426A2"/>
    <w:rsid w:val="00845082"/>
    <w:rsid w:val="008469F0"/>
    <w:rsid w:val="00846EB0"/>
    <w:rsid w:val="00850BFE"/>
    <w:rsid w:val="008547DC"/>
    <w:rsid w:val="00857797"/>
    <w:rsid w:val="008723DD"/>
    <w:rsid w:val="008747CD"/>
    <w:rsid w:val="0087749C"/>
    <w:rsid w:val="008807F8"/>
    <w:rsid w:val="00883F67"/>
    <w:rsid w:val="00895E38"/>
    <w:rsid w:val="008A4791"/>
    <w:rsid w:val="008A6975"/>
    <w:rsid w:val="008D048C"/>
    <w:rsid w:val="008D0B21"/>
    <w:rsid w:val="008D5D07"/>
    <w:rsid w:val="008D7459"/>
    <w:rsid w:val="008D7E79"/>
    <w:rsid w:val="008E405D"/>
    <w:rsid w:val="008F16FF"/>
    <w:rsid w:val="008F6EB7"/>
    <w:rsid w:val="008F7C46"/>
    <w:rsid w:val="00901E43"/>
    <w:rsid w:val="009100C1"/>
    <w:rsid w:val="009110DF"/>
    <w:rsid w:val="009226F2"/>
    <w:rsid w:val="00922B90"/>
    <w:rsid w:val="009332FC"/>
    <w:rsid w:val="00934B70"/>
    <w:rsid w:val="0097138C"/>
    <w:rsid w:val="00972FEB"/>
    <w:rsid w:val="0097741F"/>
    <w:rsid w:val="00991ABA"/>
    <w:rsid w:val="00991D5E"/>
    <w:rsid w:val="00992FA0"/>
    <w:rsid w:val="009A3C91"/>
    <w:rsid w:val="009A6672"/>
    <w:rsid w:val="009B01C9"/>
    <w:rsid w:val="009B0503"/>
    <w:rsid w:val="009B05A7"/>
    <w:rsid w:val="009B3483"/>
    <w:rsid w:val="009B7AD5"/>
    <w:rsid w:val="009C1173"/>
    <w:rsid w:val="009C5FE0"/>
    <w:rsid w:val="009D1DC0"/>
    <w:rsid w:val="009E3F31"/>
    <w:rsid w:val="009E5EAE"/>
    <w:rsid w:val="009F3CE2"/>
    <w:rsid w:val="009F6553"/>
    <w:rsid w:val="009F7C46"/>
    <w:rsid w:val="00A01F26"/>
    <w:rsid w:val="00A054B2"/>
    <w:rsid w:val="00A115E8"/>
    <w:rsid w:val="00A146B8"/>
    <w:rsid w:val="00A15ECB"/>
    <w:rsid w:val="00A20497"/>
    <w:rsid w:val="00A215BE"/>
    <w:rsid w:val="00A326B9"/>
    <w:rsid w:val="00A40264"/>
    <w:rsid w:val="00A4717B"/>
    <w:rsid w:val="00A60BCC"/>
    <w:rsid w:val="00A61ED2"/>
    <w:rsid w:val="00A629E9"/>
    <w:rsid w:val="00A64FEC"/>
    <w:rsid w:val="00A671AD"/>
    <w:rsid w:val="00A701BB"/>
    <w:rsid w:val="00A71FDF"/>
    <w:rsid w:val="00A74299"/>
    <w:rsid w:val="00A83A26"/>
    <w:rsid w:val="00A919F0"/>
    <w:rsid w:val="00A92843"/>
    <w:rsid w:val="00A943F5"/>
    <w:rsid w:val="00A96EDF"/>
    <w:rsid w:val="00AA6888"/>
    <w:rsid w:val="00AA78B0"/>
    <w:rsid w:val="00AB2750"/>
    <w:rsid w:val="00AB6789"/>
    <w:rsid w:val="00AC11C8"/>
    <w:rsid w:val="00AD1E1B"/>
    <w:rsid w:val="00AD36A2"/>
    <w:rsid w:val="00AD5299"/>
    <w:rsid w:val="00AD6150"/>
    <w:rsid w:val="00AD7792"/>
    <w:rsid w:val="00AE1AFD"/>
    <w:rsid w:val="00AF4A33"/>
    <w:rsid w:val="00AF4FFF"/>
    <w:rsid w:val="00AF51E6"/>
    <w:rsid w:val="00AF6163"/>
    <w:rsid w:val="00AF6D4E"/>
    <w:rsid w:val="00B07886"/>
    <w:rsid w:val="00B1146D"/>
    <w:rsid w:val="00B13F2F"/>
    <w:rsid w:val="00B31E77"/>
    <w:rsid w:val="00B346F4"/>
    <w:rsid w:val="00B34F8E"/>
    <w:rsid w:val="00B37A75"/>
    <w:rsid w:val="00B40869"/>
    <w:rsid w:val="00B47CA5"/>
    <w:rsid w:val="00B5106B"/>
    <w:rsid w:val="00B51A2B"/>
    <w:rsid w:val="00B53E5B"/>
    <w:rsid w:val="00B54FD5"/>
    <w:rsid w:val="00B62C04"/>
    <w:rsid w:val="00B637D2"/>
    <w:rsid w:val="00B74AF8"/>
    <w:rsid w:val="00B768AA"/>
    <w:rsid w:val="00B830C3"/>
    <w:rsid w:val="00B86271"/>
    <w:rsid w:val="00B87D83"/>
    <w:rsid w:val="00B934B8"/>
    <w:rsid w:val="00B947C6"/>
    <w:rsid w:val="00BA2DC6"/>
    <w:rsid w:val="00BA5205"/>
    <w:rsid w:val="00BA68F2"/>
    <w:rsid w:val="00BB0C0D"/>
    <w:rsid w:val="00BB2E92"/>
    <w:rsid w:val="00BB428A"/>
    <w:rsid w:val="00BC3092"/>
    <w:rsid w:val="00BC4532"/>
    <w:rsid w:val="00BC54EE"/>
    <w:rsid w:val="00BC6B8C"/>
    <w:rsid w:val="00BD3725"/>
    <w:rsid w:val="00BD5158"/>
    <w:rsid w:val="00BD67DF"/>
    <w:rsid w:val="00BE2D36"/>
    <w:rsid w:val="00BE53E0"/>
    <w:rsid w:val="00BF0853"/>
    <w:rsid w:val="00BF3E3A"/>
    <w:rsid w:val="00C049A7"/>
    <w:rsid w:val="00C175EF"/>
    <w:rsid w:val="00C22427"/>
    <w:rsid w:val="00C263D0"/>
    <w:rsid w:val="00C345D4"/>
    <w:rsid w:val="00C4551B"/>
    <w:rsid w:val="00C464B9"/>
    <w:rsid w:val="00C50873"/>
    <w:rsid w:val="00C5216B"/>
    <w:rsid w:val="00C526FA"/>
    <w:rsid w:val="00C5590B"/>
    <w:rsid w:val="00C56C51"/>
    <w:rsid w:val="00C62064"/>
    <w:rsid w:val="00C65144"/>
    <w:rsid w:val="00C761E6"/>
    <w:rsid w:val="00C76EEC"/>
    <w:rsid w:val="00C958C8"/>
    <w:rsid w:val="00C95CD9"/>
    <w:rsid w:val="00CA1126"/>
    <w:rsid w:val="00CA2624"/>
    <w:rsid w:val="00CA7CEC"/>
    <w:rsid w:val="00CB3B8F"/>
    <w:rsid w:val="00CB7D84"/>
    <w:rsid w:val="00CD2411"/>
    <w:rsid w:val="00CD5C1F"/>
    <w:rsid w:val="00CD7A8A"/>
    <w:rsid w:val="00CE754C"/>
    <w:rsid w:val="00CF2252"/>
    <w:rsid w:val="00CF3744"/>
    <w:rsid w:val="00D0648F"/>
    <w:rsid w:val="00D1504B"/>
    <w:rsid w:val="00D17AFA"/>
    <w:rsid w:val="00D20B73"/>
    <w:rsid w:val="00D25176"/>
    <w:rsid w:val="00D25948"/>
    <w:rsid w:val="00D4082F"/>
    <w:rsid w:val="00D43981"/>
    <w:rsid w:val="00D53267"/>
    <w:rsid w:val="00D63AB3"/>
    <w:rsid w:val="00D75F6D"/>
    <w:rsid w:val="00D817E2"/>
    <w:rsid w:val="00D859B7"/>
    <w:rsid w:val="00D95049"/>
    <w:rsid w:val="00D95EA4"/>
    <w:rsid w:val="00D96C46"/>
    <w:rsid w:val="00DA00B8"/>
    <w:rsid w:val="00DA28A2"/>
    <w:rsid w:val="00DA2C17"/>
    <w:rsid w:val="00DA5F53"/>
    <w:rsid w:val="00DA749A"/>
    <w:rsid w:val="00DA7B9E"/>
    <w:rsid w:val="00DC25B6"/>
    <w:rsid w:val="00DD19CF"/>
    <w:rsid w:val="00DD42DA"/>
    <w:rsid w:val="00DE6F95"/>
    <w:rsid w:val="00DE7A88"/>
    <w:rsid w:val="00DF04EC"/>
    <w:rsid w:val="00DF1F91"/>
    <w:rsid w:val="00E04ABE"/>
    <w:rsid w:val="00E07BD9"/>
    <w:rsid w:val="00E11692"/>
    <w:rsid w:val="00E1232A"/>
    <w:rsid w:val="00E13DA1"/>
    <w:rsid w:val="00E15EAF"/>
    <w:rsid w:val="00E20539"/>
    <w:rsid w:val="00E22D8F"/>
    <w:rsid w:val="00E25C36"/>
    <w:rsid w:val="00E313F0"/>
    <w:rsid w:val="00E33C5E"/>
    <w:rsid w:val="00E41C92"/>
    <w:rsid w:val="00E42342"/>
    <w:rsid w:val="00E5112B"/>
    <w:rsid w:val="00E67DE8"/>
    <w:rsid w:val="00E67F58"/>
    <w:rsid w:val="00E70BF2"/>
    <w:rsid w:val="00E75988"/>
    <w:rsid w:val="00E855FA"/>
    <w:rsid w:val="00E90CDC"/>
    <w:rsid w:val="00E934EA"/>
    <w:rsid w:val="00E94CB7"/>
    <w:rsid w:val="00E96C1B"/>
    <w:rsid w:val="00EA085D"/>
    <w:rsid w:val="00EA11C7"/>
    <w:rsid w:val="00EA1E10"/>
    <w:rsid w:val="00EA5AA8"/>
    <w:rsid w:val="00EB443B"/>
    <w:rsid w:val="00EC3674"/>
    <w:rsid w:val="00ED5058"/>
    <w:rsid w:val="00EE733E"/>
    <w:rsid w:val="00EE76CA"/>
    <w:rsid w:val="00EF50D7"/>
    <w:rsid w:val="00F13F81"/>
    <w:rsid w:val="00F202CA"/>
    <w:rsid w:val="00F20923"/>
    <w:rsid w:val="00F24C76"/>
    <w:rsid w:val="00F27323"/>
    <w:rsid w:val="00F52ED8"/>
    <w:rsid w:val="00F70976"/>
    <w:rsid w:val="00F70BD2"/>
    <w:rsid w:val="00F87970"/>
    <w:rsid w:val="00F90773"/>
    <w:rsid w:val="00FB173D"/>
    <w:rsid w:val="00FB428A"/>
    <w:rsid w:val="00FB6E84"/>
    <w:rsid w:val="00FC0BA4"/>
    <w:rsid w:val="00FC1539"/>
    <w:rsid w:val="00FC7CB6"/>
    <w:rsid w:val="00FD4C84"/>
    <w:rsid w:val="00FE127C"/>
    <w:rsid w:val="00FF4290"/>
    <w:rsid w:val="00FF6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lang w:eastAsia="ar-SA"/>
    </w:rPr>
  </w:style>
  <w:style w:type="paragraph" w:styleId="1">
    <w:name w:val="heading 1"/>
    <w:basedOn w:val="a"/>
    <w:next w:val="a"/>
    <w:link w:val="10"/>
    <w:qFormat/>
    <w:rsid w:val="003506BD"/>
    <w:pPr>
      <w:keepNext/>
      <w:widowControl/>
      <w:suppressAutoHyphens w:val="0"/>
      <w:jc w:val="center"/>
      <w:outlineLvl w:val="0"/>
    </w:pPr>
    <w:rPr>
      <w:rFonts w:eastAsia="Times New Roman"/>
      <w:b/>
      <w:kern w:val="0"/>
      <w:sz w:val="28"/>
      <w:szCs w:val="20"/>
      <w:lang w:eastAsia="ru-RU"/>
    </w:rPr>
  </w:style>
  <w:style w:type="paragraph" w:styleId="3">
    <w:name w:val="heading 3"/>
    <w:basedOn w:val="a"/>
    <w:next w:val="a"/>
    <w:qFormat/>
    <w:rsid w:val="003506BD"/>
    <w:pPr>
      <w:keepNext/>
      <w:widowControl/>
      <w:suppressAutoHyphens w:val="0"/>
      <w:jc w:val="center"/>
      <w:outlineLvl w:val="2"/>
    </w:pPr>
    <w:rPr>
      <w:rFonts w:eastAsia="Times New Roman"/>
      <w:b/>
      <w:kern w:val="0"/>
      <w:sz w:val="48"/>
      <w:szCs w:val="20"/>
      <w:lang w:eastAsia="ru-RU"/>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character" w:customStyle="1" w:styleId="a3">
    <w:name w:val="Символ нумерации"/>
  </w:style>
  <w:style w:type="character" w:customStyle="1" w:styleId="a4">
    <w:name w:val="Символ сноски"/>
  </w:style>
  <w:style w:type="character" w:customStyle="1" w:styleId="12">
    <w:name w:val="Знак сноски1"/>
    <w:rPr>
      <w:vertAlign w:val="superscript"/>
    </w:rPr>
  </w:style>
  <w:style w:type="character" w:styleId="a5">
    <w:name w:val="page number"/>
    <w:basedOn w:val="11"/>
  </w:style>
  <w:style w:type="paragraph" w:customStyle="1" w:styleId="a6">
    <w:name w:val="Заголовок"/>
    <w:basedOn w:val="a"/>
    <w:next w:val="a7"/>
    <w:pPr>
      <w:keepNext/>
      <w:spacing w:before="240" w:after="120"/>
    </w:pPr>
    <w:rPr>
      <w:rFonts w:ascii="Arial" w:hAnsi="Arial" w:cs="Tahoma"/>
      <w:sz w:val="28"/>
      <w:szCs w:val="28"/>
    </w:rPr>
  </w:style>
  <w:style w:type="paragraph" w:styleId="a7">
    <w:name w:val="Body Text"/>
    <w:basedOn w:val="a"/>
    <w:pPr>
      <w:spacing w:after="120"/>
    </w:pPr>
  </w:style>
  <w:style w:type="paragraph" w:styleId="a8">
    <w:name w:val="List"/>
    <w:basedOn w:val="a7"/>
    <w:rPr>
      <w:rFonts w:cs="Tahoma"/>
    </w:rPr>
  </w:style>
  <w:style w:type="paragraph" w:customStyle="1" w:styleId="2">
    <w:name w:val="Название2"/>
    <w:basedOn w:val="a"/>
    <w:pPr>
      <w:suppressLineNumbers/>
      <w:spacing w:before="120" w:after="120"/>
    </w:pPr>
    <w:rPr>
      <w:rFonts w:cs="Mangal"/>
      <w:i/>
      <w:iCs/>
      <w:sz w:val="28"/>
    </w:rPr>
  </w:style>
  <w:style w:type="paragraph" w:customStyle="1" w:styleId="20">
    <w:name w:val="Указатель2"/>
    <w:basedOn w:val="a"/>
    <w:pPr>
      <w:suppressLineNumbers/>
    </w:pPr>
    <w:rPr>
      <w:rFonts w:cs="Mangal"/>
    </w:rPr>
  </w:style>
  <w:style w:type="paragraph" w:styleId="a9">
    <w:name w:val="Title"/>
    <w:basedOn w:val="a6"/>
    <w:next w:val="aa"/>
    <w:qFormat/>
  </w:style>
  <w:style w:type="paragraph" w:styleId="aa">
    <w:name w:val="Subtitle"/>
    <w:basedOn w:val="a6"/>
    <w:next w:val="a7"/>
    <w:qFormat/>
    <w:pPr>
      <w:jc w:val="center"/>
    </w:pPr>
    <w:rPr>
      <w:i/>
      <w:iCs/>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footnote text"/>
    <w:basedOn w:val="a"/>
    <w:pPr>
      <w:suppressLineNumbers/>
      <w:ind w:left="283" w:hanging="283"/>
    </w:pPr>
    <w:rPr>
      <w:sz w:val="20"/>
      <w:szCs w:val="20"/>
    </w:rPr>
  </w:style>
  <w:style w:type="paragraph" w:styleId="ae">
    <w:name w:val="header"/>
    <w:basedOn w:val="a"/>
    <w:pPr>
      <w:suppressLineNumbers/>
      <w:tabs>
        <w:tab w:val="center" w:pos="4818"/>
        <w:tab w:val="right" w:pos="9637"/>
      </w:tabs>
    </w:pPr>
  </w:style>
  <w:style w:type="paragraph" w:styleId="af">
    <w:name w:val="footer"/>
    <w:basedOn w:val="a"/>
    <w:pPr>
      <w:tabs>
        <w:tab w:val="center" w:pos="4677"/>
        <w:tab w:val="right" w:pos="9355"/>
      </w:tabs>
    </w:pPr>
  </w:style>
  <w:style w:type="paragraph" w:styleId="af0">
    <w:name w:val="Balloon Text"/>
    <w:basedOn w:val="a"/>
    <w:rPr>
      <w:rFonts w:ascii="Tahoma" w:hAnsi="Tahoma" w:cs="Tahoma"/>
      <w:sz w:val="16"/>
      <w:szCs w:val="16"/>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af1">
    <w:name w:val="Содержимое врезки"/>
    <w:basedOn w:val="a7"/>
  </w:style>
  <w:style w:type="paragraph" w:styleId="af2">
    <w:name w:val="Normal (Web)"/>
    <w:basedOn w:val="a"/>
    <w:pPr>
      <w:spacing w:before="280" w:after="280"/>
    </w:pPr>
  </w:style>
  <w:style w:type="table" w:styleId="af3">
    <w:name w:val="Table Grid"/>
    <w:basedOn w:val="a1"/>
    <w:uiPriority w:val="59"/>
    <w:rsid w:val="00B34F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34F8E"/>
    <w:pPr>
      <w:widowControl w:val="0"/>
      <w:autoSpaceDE w:val="0"/>
      <w:autoSpaceDN w:val="0"/>
      <w:adjustRightInd w:val="0"/>
    </w:pPr>
    <w:rPr>
      <w:rFonts w:ascii="Arial" w:hAnsi="Arial" w:cs="Arial"/>
      <w:b/>
      <w:bCs/>
    </w:rPr>
  </w:style>
  <w:style w:type="character" w:customStyle="1" w:styleId="10">
    <w:name w:val="Заголовок 1 Знак"/>
    <w:link w:val="1"/>
    <w:locked/>
    <w:rsid w:val="003506BD"/>
    <w:rPr>
      <w:b/>
      <w:sz w:val="28"/>
      <w:lang w:val="ru-RU" w:eastAsia="ru-RU" w:bidi="ar-SA"/>
    </w:rPr>
  </w:style>
  <w:style w:type="paragraph" w:styleId="af4">
    <w:name w:val="Plain Text"/>
    <w:basedOn w:val="a"/>
    <w:link w:val="af5"/>
    <w:rsid w:val="003506BD"/>
    <w:pPr>
      <w:widowControl/>
      <w:suppressAutoHyphens w:val="0"/>
    </w:pPr>
    <w:rPr>
      <w:rFonts w:ascii="Courier New" w:eastAsia="Times New Roman" w:hAnsi="Courier New"/>
      <w:kern w:val="0"/>
      <w:sz w:val="20"/>
      <w:szCs w:val="20"/>
      <w:lang/>
    </w:rPr>
  </w:style>
  <w:style w:type="paragraph" w:customStyle="1" w:styleId="Default">
    <w:name w:val="Default"/>
    <w:rsid w:val="000E7FD1"/>
    <w:pPr>
      <w:autoSpaceDE w:val="0"/>
      <w:autoSpaceDN w:val="0"/>
      <w:adjustRightInd w:val="0"/>
    </w:pPr>
    <w:rPr>
      <w:rFonts w:eastAsia="Calibri"/>
      <w:color w:val="000000"/>
      <w:sz w:val="24"/>
      <w:szCs w:val="24"/>
    </w:rPr>
  </w:style>
  <w:style w:type="character" w:customStyle="1" w:styleId="af5">
    <w:name w:val="Текст Знак"/>
    <w:link w:val="af4"/>
    <w:rsid w:val="0014549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14757548">
      <w:bodyDiv w:val="1"/>
      <w:marLeft w:val="0"/>
      <w:marRight w:val="0"/>
      <w:marTop w:val="0"/>
      <w:marBottom w:val="0"/>
      <w:divBdr>
        <w:top w:val="none" w:sz="0" w:space="0" w:color="auto"/>
        <w:left w:val="none" w:sz="0" w:space="0" w:color="auto"/>
        <w:bottom w:val="none" w:sz="0" w:space="0" w:color="auto"/>
        <w:right w:val="none" w:sz="0" w:space="0" w:color="auto"/>
      </w:divBdr>
    </w:div>
    <w:div w:id="626357921">
      <w:bodyDiv w:val="1"/>
      <w:marLeft w:val="0"/>
      <w:marRight w:val="0"/>
      <w:marTop w:val="0"/>
      <w:marBottom w:val="0"/>
      <w:divBdr>
        <w:top w:val="none" w:sz="0" w:space="0" w:color="auto"/>
        <w:left w:val="none" w:sz="0" w:space="0" w:color="auto"/>
        <w:bottom w:val="none" w:sz="0" w:space="0" w:color="auto"/>
        <w:right w:val="none" w:sz="0" w:space="0" w:color="auto"/>
      </w:divBdr>
    </w:div>
    <w:div w:id="1168448789">
      <w:bodyDiv w:val="1"/>
      <w:marLeft w:val="0"/>
      <w:marRight w:val="0"/>
      <w:marTop w:val="0"/>
      <w:marBottom w:val="0"/>
      <w:divBdr>
        <w:top w:val="none" w:sz="0" w:space="0" w:color="auto"/>
        <w:left w:val="none" w:sz="0" w:space="0" w:color="auto"/>
        <w:bottom w:val="none" w:sz="0" w:space="0" w:color="auto"/>
        <w:right w:val="none" w:sz="0" w:space="0" w:color="auto"/>
      </w:divBdr>
    </w:div>
    <w:div w:id="1568219754">
      <w:bodyDiv w:val="1"/>
      <w:marLeft w:val="0"/>
      <w:marRight w:val="0"/>
      <w:marTop w:val="0"/>
      <w:marBottom w:val="0"/>
      <w:divBdr>
        <w:top w:val="none" w:sz="0" w:space="0" w:color="auto"/>
        <w:left w:val="none" w:sz="0" w:space="0" w:color="auto"/>
        <w:bottom w:val="none" w:sz="0" w:space="0" w:color="auto"/>
        <w:right w:val="none" w:sz="0" w:space="0" w:color="auto"/>
      </w:divBdr>
    </w:div>
    <w:div w:id="1634600658">
      <w:bodyDiv w:val="1"/>
      <w:marLeft w:val="0"/>
      <w:marRight w:val="0"/>
      <w:marTop w:val="0"/>
      <w:marBottom w:val="0"/>
      <w:divBdr>
        <w:top w:val="none" w:sz="0" w:space="0" w:color="auto"/>
        <w:left w:val="none" w:sz="0" w:space="0" w:color="auto"/>
        <w:bottom w:val="none" w:sz="0" w:space="0" w:color="auto"/>
        <w:right w:val="none" w:sz="0" w:space="0" w:color="auto"/>
      </w:divBdr>
    </w:div>
    <w:div w:id="1749692212">
      <w:bodyDiv w:val="1"/>
      <w:marLeft w:val="0"/>
      <w:marRight w:val="0"/>
      <w:marTop w:val="0"/>
      <w:marBottom w:val="0"/>
      <w:divBdr>
        <w:top w:val="none" w:sz="0" w:space="0" w:color="auto"/>
        <w:left w:val="none" w:sz="0" w:space="0" w:color="auto"/>
        <w:bottom w:val="none" w:sz="0" w:space="0" w:color="auto"/>
        <w:right w:val="none" w:sz="0" w:space="0" w:color="auto"/>
      </w:divBdr>
    </w:div>
    <w:div w:id="175585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A2C02-E197-4AFF-B62C-B17DF544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2818</Words>
  <Characters>16068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Company>
  <LinksUpToDate>false</LinksUpToDate>
  <CharactersWithSpaces>18849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dc:creator>
  <cp:lastModifiedBy>HP</cp:lastModifiedBy>
  <cp:revision>3</cp:revision>
  <cp:lastPrinted>2017-11-02T08:03:00Z</cp:lastPrinted>
  <dcterms:created xsi:type="dcterms:W3CDTF">2017-11-20T09:04:00Z</dcterms:created>
  <dcterms:modified xsi:type="dcterms:W3CDTF">2017-11-20T09:05:00Z</dcterms:modified>
</cp:coreProperties>
</file>